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01" w:rsidRPr="00AB1DDE" w:rsidRDefault="00087C01" w:rsidP="00F94285">
      <w:pPr>
        <w:spacing w:after="120" w:line="360" w:lineRule="auto"/>
        <w:jc w:val="center"/>
        <w:rPr>
          <w:rFonts w:ascii="Times New Roman" w:hAnsi="Times New Roman"/>
          <w:b/>
          <w:sz w:val="24"/>
          <w:szCs w:val="24"/>
          <w:lang w:val="de-DE"/>
        </w:rPr>
      </w:pPr>
      <w:r w:rsidRPr="00AB1DDE">
        <w:rPr>
          <w:rFonts w:ascii="Times New Roman" w:hAnsi="Times New Roman"/>
          <w:b/>
          <w:sz w:val="24"/>
          <w:szCs w:val="24"/>
          <w:lang w:val="de-DE"/>
        </w:rPr>
        <w:t xml:space="preserve">Neuer gasdichter </w:t>
      </w:r>
      <w:proofErr w:type="spellStart"/>
      <w:r w:rsidRPr="00AB1DDE">
        <w:rPr>
          <w:rFonts w:ascii="Times New Roman" w:hAnsi="Times New Roman"/>
          <w:b/>
          <w:sz w:val="24"/>
          <w:szCs w:val="24"/>
          <w:lang w:val="de-DE"/>
        </w:rPr>
        <w:t>Tychem</w:t>
      </w:r>
      <w:proofErr w:type="spellEnd"/>
      <w:r w:rsidRPr="00DB5B13">
        <w:rPr>
          <w:rFonts w:ascii="Times New Roman" w:hAnsi="Times New Roman"/>
          <w:b/>
          <w:sz w:val="24"/>
          <w:szCs w:val="24"/>
          <w:vertAlign w:val="superscript"/>
          <w:lang w:val="de-DE"/>
        </w:rPr>
        <w:t>®</w:t>
      </w:r>
      <w:r w:rsidRPr="00AB1DDE">
        <w:rPr>
          <w:rFonts w:ascii="Times New Roman" w:hAnsi="Times New Roman"/>
          <w:b/>
          <w:sz w:val="24"/>
          <w:szCs w:val="24"/>
          <w:lang w:val="de-DE"/>
        </w:rPr>
        <w:t xml:space="preserve"> TK </w:t>
      </w:r>
      <w:r w:rsidR="00DB5B13">
        <w:rPr>
          <w:rFonts w:ascii="Times New Roman" w:hAnsi="Times New Roman"/>
          <w:b/>
          <w:sz w:val="24"/>
          <w:szCs w:val="24"/>
          <w:lang w:val="de-DE"/>
        </w:rPr>
        <w:t xml:space="preserve">Chemikalienschutzanzug </w:t>
      </w:r>
      <w:r w:rsidR="00AB1DDE">
        <w:rPr>
          <w:rFonts w:ascii="Times New Roman" w:hAnsi="Times New Roman"/>
          <w:b/>
          <w:sz w:val="24"/>
          <w:szCs w:val="24"/>
          <w:lang w:val="de-DE"/>
        </w:rPr>
        <w:t>von DuPont</w:t>
      </w:r>
      <w:r w:rsidR="00DB5B13">
        <w:rPr>
          <w:rFonts w:ascii="Times New Roman" w:hAnsi="Times New Roman"/>
          <w:b/>
          <w:sz w:val="24"/>
          <w:szCs w:val="24"/>
          <w:lang w:val="de-DE"/>
        </w:rPr>
        <w:t xml:space="preserve"> schützt umfassend bei</w:t>
      </w:r>
      <w:r w:rsidR="00DB5B13" w:rsidRPr="00DB5B13">
        <w:rPr>
          <w:rFonts w:ascii="Times New Roman" w:hAnsi="Times New Roman"/>
          <w:b/>
          <w:sz w:val="24"/>
          <w:szCs w:val="24"/>
          <w:lang w:val="de-DE"/>
        </w:rPr>
        <w:t xml:space="preserve"> Einsätze</w:t>
      </w:r>
      <w:r w:rsidR="00DB5B13">
        <w:rPr>
          <w:rFonts w:ascii="Times New Roman" w:hAnsi="Times New Roman"/>
          <w:b/>
          <w:sz w:val="24"/>
          <w:szCs w:val="24"/>
          <w:lang w:val="de-DE"/>
        </w:rPr>
        <w:t>n</w:t>
      </w:r>
      <w:r w:rsidR="00DB5B13" w:rsidRPr="00DB5B13">
        <w:rPr>
          <w:rFonts w:ascii="Times New Roman" w:hAnsi="Times New Roman"/>
          <w:b/>
          <w:sz w:val="24"/>
          <w:szCs w:val="24"/>
          <w:lang w:val="de-DE"/>
        </w:rPr>
        <w:t xml:space="preserve"> in Industrie, </w:t>
      </w:r>
      <w:r w:rsidR="000C5EB3">
        <w:rPr>
          <w:rFonts w:ascii="Times New Roman" w:hAnsi="Times New Roman"/>
          <w:b/>
          <w:sz w:val="24"/>
          <w:szCs w:val="24"/>
          <w:lang w:val="de-DE"/>
        </w:rPr>
        <w:t>Rettungsdienst</w:t>
      </w:r>
      <w:r w:rsidR="00DB5B13" w:rsidRPr="00DB5B13">
        <w:rPr>
          <w:rFonts w:ascii="Times New Roman" w:hAnsi="Times New Roman"/>
          <w:b/>
          <w:sz w:val="24"/>
          <w:szCs w:val="24"/>
          <w:lang w:val="de-DE"/>
        </w:rPr>
        <w:t xml:space="preserve"> und Katastrophenschutz.</w:t>
      </w:r>
    </w:p>
    <w:p w:rsidR="002B5F4D" w:rsidRDefault="00C766BF" w:rsidP="00530D3B">
      <w:pPr>
        <w:spacing w:after="120" w:line="360" w:lineRule="auto"/>
        <w:rPr>
          <w:rFonts w:ascii="Times New Roman" w:hAnsi="Times New Roman"/>
          <w:sz w:val="24"/>
          <w:szCs w:val="24"/>
          <w:lang w:val="de-DE"/>
        </w:rPr>
      </w:pPr>
      <w:r w:rsidRPr="00094A9E">
        <w:rPr>
          <w:rFonts w:ascii="Times New Roman" w:hAnsi="Times New Roman"/>
          <w:sz w:val="24"/>
          <w:szCs w:val="24"/>
          <w:lang w:val="de-DE"/>
        </w:rPr>
        <w:t xml:space="preserve">Luxemburg, im </w:t>
      </w:r>
      <w:r w:rsidR="00FD64FA">
        <w:rPr>
          <w:rFonts w:ascii="Times New Roman" w:hAnsi="Times New Roman"/>
          <w:sz w:val="24"/>
          <w:szCs w:val="24"/>
          <w:lang w:val="de-DE"/>
        </w:rPr>
        <w:t>Mai</w:t>
      </w:r>
      <w:r w:rsidRPr="00094A9E">
        <w:rPr>
          <w:rFonts w:ascii="Times New Roman" w:hAnsi="Times New Roman"/>
          <w:sz w:val="24"/>
          <w:szCs w:val="24"/>
          <w:lang w:val="de-DE"/>
        </w:rPr>
        <w:t xml:space="preserve"> 2018.</w:t>
      </w:r>
      <w:r w:rsidR="004A06FE" w:rsidRPr="00094A9E">
        <w:rPr>
          <w:rFonts w:ascii="Times New Roman" w:hAnsi="Times New Roman"/>
          <w:sz w:val="24"/>
          <w:szCs w:val="24"/>
          <w:lang w:val="de-DE"/>
        </w:rPr>
        <w:t xml:space="preserve"> </w:t>
      </w:r>
      <w:proofErr w:type="spellStart"/>
      <w:r w:rsidR="00094A9E" w:rsidRPr="00094A9E">
        <w:rPr>
          <w:rFonts w:ascii="Times New Roman" w:hAnsi="Times New Roman"/>
          <w:sz w:val="24"/>
          <w:szCs w:val="24"/>
          <w:lang w:val="de-DE"/>
        </w:rPr>
        <w:t>Tychem</w:t>
      </w:r>
      <w:proofErr w:type="spellEnd"/>
      <w:r w:rsidR="00094A9E" w:rsidRPr="00094A9E">
        <w:rPr>
          <w:rFonts w:ascii="Times New Roman" w:hAnsi="Times New Roman"/>
          <w:sz w:val="24"/>
          <w:szCs w:val="24"/>
          <w:vertAlign w:val="superscript"/>
          <w:lang w:val="de-DE"/>
        </w:rPr>
        <w:t>®</w:t>
      </w:r>
      <w:r w:rsidR="00094A9E" w:rsidRPr="00094A9E">
        <w:rPr>
          <w:rFonts w:ascii="Times New Roman" w:hAnsi="Times New Roman"/>
          <w:sz w:val="24"/>
          <w:szCs w:val="24"/>
          <w:lang w:val="de-DE"/>
        </w:rPr>
        <w:t xml:space="preserve"> TK heißt der neue </w:t>
      </w:r>
      <w:proofErr w:type="spellStart"/>
      <w:r w:rsidR="00094A9E" w:rsidRPr="00094A9E">
        <w:rPr>
          <w:rFonts w:ascii="Times New Roman" w:hAnsi="Times New Roman"/>
          <w:sz w:val="24"/>
          <w:szCs w:val="24"/>
          <w:lang w:val="de-DE"/>
        </w:rPr>
        <w:t>gasdichte</w:t>
      </w:r>
      <w:proofErr w:type="spellEnd"/>
      <w:r w:rsidR="00094A9E" w:rsidRPr="00094A9E">
        <w:rPr>
          <w:rFonts w:ascii="Times New Roman" w:hAnsi="Times New Roman"/>
          <w:sz w:val="24"/>
          <w:szCs w:val="24"/>
          <w:lang w:val="de-DE"/>
        </w:rPr>
        <w:t xml:space="preserve"> </w:t>
      </w:r>
      <w:r w:rsidR="00F563CF">
        <w:rPr>
          <w:rFonts w:ascii="Times New Roman" w:hAnsi="Times New Roman"/>
          <w:sz w:val="24"/>
          <w:szCs w:val="24"/>
          <w:lang w:val="de-DE"/>
        </w:rPr>
        <w:t>(Typ 1</w:t>
      </w:r>
      <w:r w:rsidR="00A873A6">
        <w:rPr>
          <w:rFonts w:ascii="Times New Roman" w:hAnsi="Times New Roman"/>
          <w:sz w:val="24"/>
          <w:szCs w:val="24"/>
          <w:lang w:val="de-DE"/>
        </w:rPr>
        <w:t>a-ET</w:t>
      </w:r>
      <w:r w:rsidR="00F563CF">
        <w:rPr>
          <w:rFonts w:ascii="Times New Roman" w:hAnsi="Times New Roman"/>
          <w:sz w:val="24"/>
          <w:szCs w:val="24"/>
          <w:lang w:val="de-DE"/>
        </w:rPr>
        <w:t xml:space="preserve">) </w:t>
      </w:r>
      <w:r w:rsidR="00094A9E" w:rsidRPr="00094A9E">
        <w:rPr>
          <w:rFonts w:ascii="Times New Roman" w:hAnsi="Times New Roman"/>
          <w:sz w:val="24"/>
          <w:szCs w:val="24"/>
          <w:lang w:val="de-DE"/>
        </w:rPr>
        <w:t xml:space="preserve">Chemikalienschutzanzug </w:t>
      </w:r>
      <w:r w:rsidR="004232DE">
        <w:rPr>
          <w:rFonts w:ascii="Times New Roman" w:hAnsi="Times New Roman"/>
          <w:sz w:val="24"/>
          <w:szCs w:val="24"/>
          <w:lang w:val="de-DE"/>
        </w:rPr>
        <w:t xml:space="preserve">mit begrenzter Einsatzdauer </w:t>
      </w:r>
      <w:r w:rsidR="00094A9E" w:rsidRPr="00094A9E">
        <w:rPr>
          <w:rFonts w:ascii="Times New Roman" w:hAnsi="Times New Roman"/>
          <w:sz w:val="24"/>
          <w:szCs w:val="24"/>
          <w:lang w:val="de-DE"/>
        </w:rPr>
        <w:t xml:space="preserve">von </w:t>
      </w:r>
      <w:r w:rsidR="00A323F4">
        <w:rPr>
          <w:rFonts w:ascii="Times New Roman" w:hAnsi="Times New Roman"/>
          <w:sz w:val="24"/>
          <w:szCs w:val="24"/>
          <w:lang w:val="de-DE"/>
        </w:rPr>
        <w:t xml:space="preserve">DuPont </w:t>
      </w:r>
      <w:proofErr w:type="spellStart"/>
      <w:r w:rsidR="00A323F4">
        <w:rPr>
          <w:rFonts w:ascii="Times New Roman" w:hAnsi="Times New Roman"/>
          <w:sz w:val="24"/>
          <w:szCs w:val="24"/>
          <w:lang w:val="de-DE"/>
        </w:rPr>
        <w:t>Protection</w:t>
      </w:r>
      <w:proofErr w:type="spellEnd"/>
      <w:r w:rsidR="00A323F4">
        <w:rPr>
          <w:rFonts w:ascii="Times New Roman" w:hAnsi="Times New Roman"/>
          <w:sz w:val="24"/>
          <w:szCs w:val="24"/>
          <w:lang w:val="de-DE"/>
        </w:rPr>
        <w:t xml:space="preserve"> Solutions</w:t>
      </w:r>
      <w:r w:rsidR="00F71EBC">
        <w:rPr>
          <w:rFonts w:ascii="Times New Roman" w:hAnsi="Times New Roman"/>
          <w:sz w:val="24"/>
          <w:szCs w:val="24"/>
          <w:lang w:val="de-DE"/>
        </w:rPr>
        <w:t xml:space="preserve"> (</w:t>
      </w:r>
      <w:r w:rsidR="00B36D74">
        <w:fldChar w:fldCharType="begin"/>
      </w:r>
      <w:r w:rsidR="00B36D74" w:rsidRPr="00B36D74">
        <w:rPr>
          <w:lang w:val="de-DE"/>
        </w:rPr>
        <w:instrText xml:space="preserve"> HYPERLINK "http://www.ipp.dupont.com" </w:instrText>
      </w:r>
      <w:r w:rsidR="00B36D74">
        <w:fldChar w:fldCharType="separate"/>
      </w:r>
      <w:r w:rsidR="00F71EBC" w:rsidRPr="004228B4">
        <w:rPr>
          <w:rStyle w:val="Hyperlink"/>
          <w:rFonts w:ascii="Times New Roman" w:hAnsi="Times New Roman"/>
          <w:sz w:val="24"/>
          <w:szCs w:val="24"/>
          <w:lang w:val="de-DE"/>
        </w:rPr>
        <w:t>www.ipp.dupont.com</w:t>
      </w:r>
      <w:r w:rsidR="00B36D74">
        <w:rPr>
          <w:rStyle w:val="Hyperlink"/>
          <w:rFonts w:ascii="Times New Roman" w:hAnsi="Times New Roman"/>
          <w:sz w:val="24"/>
          <w:szCs w:val="24"/>
          <w:lang w:val="de-DE"/>
        </w:rPr>
        <w:fldChar w:fldCharType="end"/>
      </w:r>
      <w:r w:rsidR="00F71EBC">
        <w:rPr>
          <w:rFonts w:ascii="Times New Roman" w:hAnsi="Times New Roman"/>
          <w:sz w:val="24"/>
          <w:szCs w:val="24"/>
          <w:lang w:val="de-DE"/>
        </w:rPr>
        <w:t xml:space="preserve">) </w:t>
      </w:r>
      <w:r w:rsidR="00A323F4" w:rsidRPr="00A323F4">
        <w:rPr>
          <w:rFonts w:ascii="Times New Roman" w:hAnsi="Times New Roman"/>
          <w:sz w:val="24"/>
          <w:szCs w:val="24"/>
          <w:lang w:val="de-DE"/>
        </w:rPr>
        <w:t>für die Verwendung mit umgebungsluftunabhängigem Atemgerät</w:t>
      </w:r>
      <w:r w:rsidR="00A323F4">
        <w:rPr>
          <w:rFonts w:ascii="Times New Roman" w:hAnsi="Times New Roman"/>
          <w:sz w:val="24"/>
          <w:szCs w:val="24"/>
          <w:lang w:val="de-DE"/>
        </w:rPr>
        <w:t xml:space="preserve">. </w:t>
      </w:r>
      <w:r w:rsidR="00A46B13">
        <w:rPr>
          <w:rFonts w:ascii="Times New Roman" w:hAnsi="Times New Roman"/>
          <w:sz w:val="24"/>
          <w:szCs w:val="24"/>
          <w:lang w:val="de-DE"/>
        </w:rPr>
        <w:t xml:space="preserve">Er ist wahlweise mit Front- </w:t>
      </w:r>
      <w:r w:rsidR="001935AD">
        <w:rPr>
          <w:rFonts w:ascii="Times New Roman" w:hAnsi="Times New Roman"/>
          <w:sz w:val="24"/>
          <w:szCs w:val="24"/>
          <w:lang w:val="de-DE"/>
        </w:rPr>
        <w:t xml:space="preserve">(TK 614T) </w:t>
      </w:r>
      <w:r w:rsidR="00A46B13">
        <w:rPr>
          <w:rFonts w:ascii="Times New Roman" w:hAnsi="Times New Roman"/>
          <w:sz w:val="24"/>
          <w:szCs w:val="24"/>
          <w:lang w:val="de-DE"/>
        </w:rPr>
        <w:t>oder Rückeneinstieg</w:t>
      </w:r>
      <w:r w:rsidR="001935AD">
        <w:rPr>
          <w:rFonts w:ascii="Times New Roman" w:hAnsi="Times New Roman"/>
          <w:sz w:val="24"/>
          <w:szCs w:val="24"/>
          <w:lang w:val="de-DE"/>
        </w:rPr>
        <w:t xml:space="preserve"> (TK 615T)</w:t>
      </w:r>
      <w:r w:rsidR="00A46B13">
        <w:rPr>
          <w:rFonts w:ascii="Times New Roman" w:hAnsi="Times New Roman"/>
          <w:sz w:val="24"/>
          <w:szCs w:val="24"/>
          <w:lang w:val="de-DE"/>
        </w:rPr>
        <w:t xml:space="preserve"> erhältlich</w:t>
      </w:r>
      <w:r w:rsidR="001935AD">
        <w:rPr>
          <w:rFonts w:ascii="Times New Roman" w:hAnsi="Times New Roman"/>
          <w:sz w:val="24"/>
          <w:szCs w:val="24"/>
          <w:lang w:val="de-DE"/>
        </w:rPr>
        <w:t xml:space="preserve"> und </w:t>
      </w:r>
      <w:r w:rsidR="008E0735">
        <w:rPr>
          <w:rFonts w:ascii="Times New Roman" w:hAnsi="Times New Roman"/>
          <w:sz w:val="24"/>
          <w:szCs w:val="24"/>
          <w:lang w:val="de-DE"/>
        </w:rPr>
        <w:t>ist</w:t>
      </w:r>
      <w:r w:rsidR="001935AD">
        <w:rPr>
          <w:rFonts w:ascii="Times New Roman" w:hAnsi="Times New Roman"/>
          <w:sz w:val="24"/>
          <w:szCs w:val="24"/>
          <w:lang w:val="de-DE"/>
        </w:rPr>
        <w:t xml:space="preserve"> gemäß </w:t>
      </w:r>
      <w:r w:rsidR="001935AD" w:rsidRPr="001935AD">
        <w:rPr>
          <w:rFonts w:ascii="Times New Roman" w:hAnsi="Times New Roman"/>
          <w:sz w:val="24"/>
          <w:szCs w:val="24"/>
          <w:lang w:val="de-DE"/>
        </w:rPr>
        <w:t>EN 943-1</w:t>
      </w:r>
      <w:r w:rsidR="002F2273">
        <w:rPr>
          <w:rStyle w:val="Funotenzeichen"/>
          <w:rFonts w:ascii="Times New Roman" w:hAnsi="Times New Roman"/>
          <w:sz w:val="24"/>
          <w:szCs w:val="24"/>
          <w:lang w:val="de-DE"/>
        </w:rPr>
        <w:footnoteReference w:id="1"/>
      </w:r>
      <w:r w:rsidR="001935AD" w:rsidRPr="001935AD">
        <w:rPr>
          <w:rFonts w:ascii="Times New Roman" w:hAnsi="Times New Roman"/>
          <w:sz w:val="24"/>
          <w:szCs w:val="24"/>
          <w:lang w:val="de-DE"/>
        </w:rPr>
        <w:t xml:space="preserve"> </w:t>
      </w:r>
      <w:r w:rsidR="001935AD">
        <w:rPr>
          <w:rFonts w:ascii="Times New Roman" w:hAnsi="Times New Roman"/>
          <w:sz w:val="24"/>
          <w:szCs w:val="24"/>
          <w:lang w:val="de-DE"/>
        </w:rPr>
        <w:t>und</w:t>
      </w:r>
      <w:r w:rsidR="001935AD" w:rsidRPr="001935AD">
        <w:rPr>
          <w:rFonts w:ascii="Times New Roman" w:hAnsi="Times New Roman"/>
          <w:sz w:val="24"/>
          <w:szCs w:val="24"/>
          <w:lang w:val="de-DE"/>
        </w:rPr>
        <w:t xml:space="preserve"> EN 943-2</w:t>
      </w:r>
      <w:r w:rsidR="002F2273">
        <w:rPr>
          <w:rStyle w:val="Funotenzeichen"/>
          <w:rFonts w:ascii="Times New Roman" w:hAnsi="Times New Roman"/>
          <w:sz w:val="24"/>
          <w:szCs w:val="24"/>
          <w:lang w:val="de-DE"/>
        </w:rPr>
        <w:footnoteReference w:id="2"/>
      </w:r>
      <w:r w:rsidR="008E0735">
        <w:rPr>
          <w:rFonts w:ascii="Times New Roman" w:hAnsi="Times New Roman"/>
          <w:sz w:val="24"/>
          <w:szCs w:val="24"/>
          <w:lang w:val="de-DE"/>
        </w:rPr>
        <w:t xml:space="preserve"> zertifiziert</w:t>
      </w:r>
      <w:r w:rsidR="001935AD">
        <w:rPr>
          <w:rFonts w:ascii="Times New Roman" w:hAnsi="Times New Roman"/>
          <w:sz w:val="24"/>
          <w:szCs w:val="24"/>
          <w:lang w:val="de-DE"/>
        </w:rPr>
        <w:t xml:space="preserve">. </w:t>
      </w:r>
      <w:r w:rsidR="001A2489">
        <w:rPr>
          <w:rFonts w:ascii="Times New Roman" w:hAnsi="Times New Roman"/>
          <w:sz w:val="24"/>
          <w:szCs w:val="24"/>
          <w:lang w:val="de-DE"/>
        </w:rPr>
        <w:t xml:space="preserve">Zu den besonderen Merkmalen gehören ein </w:t>
      </w:r>
      <w:r w:rsidR="00512C69">
        <w:rPr>
          <w:rFonts w:ascii="Times New Roman" w:hAnsi="Times New Roman"/>
          <w:sz w:val="24"/>
          <w:szCs w:val="24"/>
          <w:lang w:val="de-DE"/>
        </w:rPr>
        <w:t>Doppelhandschuhsystem</w:t>
      </w:r>
      <w:r w:rsidR="00060F51">
        <w:rPr>
          <w:rFonts w:ascii="Times New Roman" w:hAnsi="Times New Roman"/>
          <w:sz w:val="24"/>
          <w:szCs w:val="24"/>
          <w:lang w:val="de-DE"/>
        </w:rPr>
        <w:t xml:space="preserve"> </w:t>
      </w:r>
      <w:r w:rsidR="00543EA9">
        <w:rPr>
          <w:rFonts w:ascii="Times New Roman" w:hAnsi="Times New Roman"/>
          <w:sz w:val="24"/>
          <w:szCs w:val="24"/>
          <w:lang w:val="de-DE"/>
        </w:rPr>
        <w:t>aus chemikalienbeständigem Innenhandschuh und einem äußeren Arbeitshandschuh</w:t>
      </w:r>
      <w:r w:rsidR="00E66C1C">
        <w:rPr>
          <w:rFonts w:ascii="Times New Roman" w:hAnsi="Times New Roman"/>
          <w:sz w:val="24"/>
          <w:szCs w:val="24"/>
          <w:lang w:val="de-DE"/>
        </w:rPr>
        <w:t xml:space="preserve">, </w:t>
      </w:r>
      <w:proofErr w:type="spellStart"/>
      <w:r w:rsidR="00801779">
        <w:rPr>
          <w:rFonts w:ascii="Times New Roman" w:hAnsi="Times New Roman"/>
          <w:sz w:val="24"/>
          <w:szCs w:val="24"/>
          <w:lang w:val="de-DE"/>
        </w:rPr>
        <w:t>angearbeitete</w:t>
      </w:r>
      <w:proofErr w:type="spellEnd"/>
      <w:r w:rsidR="00512C69">
        <w:rPr>
          <w:rFonts w:ascii="Times New Roman" w:hAnsi="Times New Roman"/>
          <w:sz w:val="24"/>
          <w:szCs w:val="24"/>
          <w:lang w:val="de-DE"/>
        </w:rPr>
        <w:t xml:space="preserve"> Socken </w:t>
      </w:r>
      <w:r w:rsidR="00801779">
        <w:rPr>
          <w:rFonts w:ascii="Times New Roman" w:hAnsi="Times New Roman"/>
          <w:sz w:val="24"/>
          <w:szCs w:val="24"/>
          <w:lang w:val="de-DE"/>
        </w:rPr>
        <w:t>mit Stiefelstulpen</w:t>
      </w:r>
      <w:r w:rsidR="00512C69">
        <w:rPr>
          <w:rFonts w:ascii="Times New Roman" w:hAnsi="Times New Roman"/>
          <w:sz w:val="24"/>
          <w:szCs w:val="24"/>
          <w:lang w:val="de-DE"/>
        </w:rPr>
        <w:t xml:space="preserve">, </w:t>
      </w:r>
      <w:r w:rsidR="000F4C66">
        <w:rPr>
          <w:rFonts w:ascii="Times New Roman" w:hAnsi="Times New Roman"/>
          <w:sz w:val="24"/>
          <w:szCs w:val="24"/>
          <w:lang w:val="de-DE"/>
        </w:rPr>
        <w:t>zwei</w:t>
      </w:r>
      <w:r w:rsidR="00132942">
        <w:rPr>
          <w:rFonts w:ascii="Times New Roman" w:hAnsi="Times New Roman"/>
          <w:sz w:val="24"/>
          <w:szCs w:val="24"/>
          <w:lang w:val="de-DE"/>
        </w:rPr>
        <w:t xml:space="preserve"> </w:t>
      </w:r>
      <w:r w:rsidR="00132942" w:rsidRPr="00132942">
        <w:rPr>
          <w:rFonts w:ascii="Times New Roman" w:hAnsi="Times New Roman"/>
          <w:sz w:val="24"/>
          <w:szCs w:val="24"/>
          <w:lang w:val="de-DE"/>
        </w:rPr>
        <w:t>Überdruckventil</w:t>
      </w:r>
      <w:r w:rsidR="000F4C66">
        <w:rPr>
          <w:rFonts w:ascii="Times New Roman" w:hAnsi="Times New Roman"/>
          <w:sz w:val="24"/>
          <w:szCs w:val="24"/>
          <w:lang w:val="de-DE"/>
        </w:rPr>
        <w:t>e</w:t>
      </w:r>
      <w:r w:rsidR="00132942" w:rsidRPr="00132942">
        <w:rPr>
          <w:rFonts w:ascii="Times New Roman" w:hAnsi="Times New Roman"/>
          <w:sz w:val="24"/>
          <w:szCs w:val="24"/>
          <w:lang w:val="de-DE"/>
        </w:rPr>
        <w:t xml:space="preserve"> </w:t>
      </w:r>
      <w:r w:rsidR="00132942">
        <w:rPr>
          <w:rFonts w:ascii="Times New Roman" w:hAnsi="Times New Roman"/>
          <w:sz w:val="24"/>
          <w:szCs w:val="24"/>
          <w:lang w:val="de-DE"/>
        </w:rPr>
        <w:t>sowie ein großzügiges Panoramavisier.</w:t>
      </w:r>
      <w:r w:rsidR="00E26D16">
        <w:rPr>
          <w:rFonts w:ascii="Times New Roman" w:hAnsi="Times New Roman"/>
          <w:sz w:val="24"/>
          <w:szCs w:val="24"/>
          <w:lang w:val="de-DE"/>
        </w:rPr>
        <w:t xml:space="preserve"> </w:t>
      </w:r>
      <w:r w:rsidR="007D33E4">
        <w:rPr>
          <w:rFonts w:ascii="Times New Roman" w:hAnsi="Times New Roman"/>
          <w:sz w:val="24"/>
          <w:szCs w:val="24"/>
          <w:lang w:val="de-DE"/>
        </w:rPr>
        <w:t xml:space="preserve">Der </w:t>
      </w:r>
      <w:proofErr w:type="spellStart"/>
      <w:r w:rsidR="00A93D1E">
        <w:rPr>
          <w:rFonts w:ascii="Times New Roman" w:hAnsi="Times New Roman"/>
          <w:sz w:val="24"/>
          <w:szCs w:val="24"/>
          <w:lang w:val="de-DE"/>
        </w:rPr>
        <w:t>Tychem</w:t>
      </w:r>
      <w:proofErr w:type="spellEnd"/>
      <w:r w:rsidR="00A93D1E" w:rsidRPr="00EF055D">
        <w:rPr>
          <w:rFonts w:ascii="Times New Roman" w:hAnsi="Times New Roman"/>
          <w:sz w:val="24"/>
          <w:szCs w:val="24"/>
          <w:vertAlign w:val="superscript"/>
          <w:lang w:val="de-DE"/>
        </w:rPr>
        <w:t>®</w:t>
      </w:r>
      <w:r w:rsidR="00A93D1E">
        <w:rPr>
          <w:rFonts w:ascii="Times New Roman" w:hAnsi="Times New Roman"/>
          <w:sz w:val="24"/>
          <w:szCs w:val="24"/>
          <w:lang w:val="de-DE"/>
        </w:rPr>
        <w:t xml:space="preserve"> TK bietet eine hochwirksame Barriere gegen mehr als 300 Chemikalien, darunter toxische und korrosive Gase, Flüssigkeiten und Feststoffe. </w:t>
      </w:r>
      <w:r w:rsidR="000C5EB3">
        <w:rPr>
          <w:rFonts w:ascii="Times New Roman" w:hAnsi="Times New Roman"/>
          <w:sz w:val="24"/>
          <w:szCs w:val="24"/>
          <w:lang w:val="de-DE"/>
        </w:rPr>
        <w:t xml:space="preserve">Er eignet sich für Einsätze in der Industrie, </w:t>
      </w:r>
      <w:r w:rsidR="00D96CEC">
        <w:rPr>
          <w:rFonts w:ascii="Times New Roman" w:hAnsi="Times New Roman"/>
          <w:sz w:val="24"/>
          <w:szCs w:val="24"/>
          <w:lang w:val="de-DE"/>
        </w:rPr>
        <w:t xml:space="preserve">im </w:t>
      </w:r>
      <w:r w:rsidR="000C5EB3">
        <w:rPr>
          <w:rFonts w:ascii="Times New Roman" w:hAnsi="Times New Roman"/>
          <w:sz w:val="24"/>
          <w:szCs w:val="24"/>
          <w:lang w:val="de-DE"/>
        </w:rPr>
        <w:t>Rettung</w:t>
      </w:r>
      <w:r w:rsidR="00F01CC4">
        <w:rPr>
          <w:rFonts w:ascii="Times New Roman" w:hAnsi="Times New Roman"/>
          <w:sz w:val="24"/>
          <w:szCs w:val="24"/>
          <w:lang w:val="de-DE"/>
        </w:rPr>
        <w:t xml:space="preserve">sdienst </w:t>
      </w:r>
      <w:r w:rsidR="00D96CEC">
        <w:rPr>
          <w:rFonts w:ascii="Times New Roman" w:hAnsi="Times New Roman"/>
          <w:sz w:val="24"/>
          <w:szCs w:val="24"/>
          <w:lang w:val="de-DE"/>
        </w:rPr>
        <w:t>sowie im</w:t>
      </w:r>
      <w:r w:rsidR="00F01CC4">
        <w:rPr>
          <w:rFonts w:ascii="Times New Roman" w:hAnsi="Times New Roman"/>
          <w:sz w:val="24"/>
          <w:szCs w:val="24"/>
          <w:lang w:val="de-DE"/>
        </w:rPr>
        <w:t xml:space="preserve"> Katastrophenschutz.</w:t>
      </w:r>
    </w:p>
    <w:p w:rsidR="00F01CC4" w:rsidRDefault="00C06AE8" w:rsidP="00530D3B">
      <w:pPr>
        <w:spacing w:after="120" w:line="360" w:lineRule="auto"/>
        <w:rPr>
          <w:rFonts w:ascii="Times New Roman" w:hAnsi="Times New Roman"/>
          <w:sz w:val="24"/>
          <w:szCs w:val="24"/>
          <w:lang w:val="de-DE"/>
        </w:rPr>
      </w:pPr>
      <w:r>
        <w:rPr>
          <w:rFonts w:ascii="Times New Roman" w:hAnsi="Times New Roman"/>
          <w:sz w:val="24"/>
          <w:szCs w:val="24"/>
          <w:lang w:val="de-DE"/>
        </w:rPr>
        <w:t xml:space="preserve">Der neue </w:t>
      </w:r>
      <w:proofErr w:type="spellStart"/>
      <w:r>
        <w:rPr>
          <w:rFonts w:ascii="Times New Roman" w:hAnsi="Times New Roman"/>
          <w:sz w:val="24"/>
          <w:szCs w:val="24"/>
          <w:lang w:val="de-DE"/>
        </w:rPr>
        <w:t>Tychem</w:t>
      </w:r>
      <w:proofErr w:type="spellEnd"/>
      <w:r w:rsidRPr="007628A5">
        <w:rPr>
          <w:rFonts w:ascii="Times New Roman" w:hAnsi="Times New Roman"/>
          <w:sz w:val="24"/>
          <w:szCs w:val="24"/>
          <w:vertAlign w:val="superscript"/>
          <w:lang w:val="de-DE"/>
        </w:rPr>
        <w:t>®</w:t>
      </w:r>
      <w:r>
        <w:rPr>
          <w:rFonts w:ascii="Times New Roman" w:hAnsi="Times New Roman"/>
          <w:sz w:val="24"/>
          <w:szCs w:val="24"/>
          <w:lang w:val="de-DE"/>
        </w:rPr>
        <w:t xml:space="preserve"> TK wurde speziell für </w:t>
      </w:r>
      <w:r w:rsidR="007628A5">
        <w:rPr>
          <w:rFonts w:ascii="Times New Roman" w:hAnsi="Times New Roman"/>
          <w:sz w:val="24"/>
          <w:szCs w:val="24"/>
          <w:lang w:val="de-DE"/>
        </w:rPr>
        <w:t>Situationen</w:t>
      </w:r>
      <w:r>
        <w:rPr>
          <w:rFonts w:ascii="Times New Roman" w:hAnsi="Times New Roman"/>
          <w:sz w:val="24"/>
          <w:szCs w:val="24"/>
          <w:lang w:val="de-DE"/>
        </w:rPr>
        <w:t xml:space="preserve"> entwickelt, in denen </w:t>
      </w:r>
      <w:r w:rsidR="00C96828">
        <w:rPr>
          <w:rFonts w:ascii="Times New Roman" w:hAnsi="Times New Roman"/>
          <w:sz w:val="24"/>
          <w:szCs w:val="24"/>
          <w:lang w:val="de-DE"/>
        </w:rPr>
        <w:t xml:space="preserve">Einsatzkräfte </w:t>
      </w:r>
      <w:r w:rsidR="006E08D5">
        <w:rPr>
          <w:rFonts w:ascii="Times New Roman" w:hAnsi="Times New Roman"/>
          <w:sz w:val="24"/>
          <w:szCs w:val="24"/>
          <w:lang w:val="de-DE"/>
        </w:rPr>
        <w:t>unmittelbar</w:t>
      </w:r>
      <w:r w:rsidR="00EB513E">
        <w:rPr>
          <w:rFonts w:ascii="Times New Roman" w:hAnsi="Times New Roman"/>
          <w:sz w:val="24"/>
          <w:szCs w:val="24"/>
          <w:lang w:val="de-DE"/>
        </w:rPr>
        <w:t>en</w:t>
      </w:r>
      <w:r w:rsidR="007628A5">
        <w:rPr>
          <w:rFonts w:ascii="Times New Roman" w:hAnsi="Times New Roman"/>
          <w:sz w:val="24"/>
          <w:szCs w:val="24"/>
          <w:lang w:val="de-DE"/>
        </w:rPr>
        <w:t xml:space="preserve"> Gefahr</w:t>
      </w:r>
      <w:r w:rsidR="00C96828">
        <w:rPr>
          <w:rFonts w:ascii="Times New Roman" w:hAnsi="Times New Roman"/>
          <w:sz w:val="24"/>
          <w:szCs w:val="24"/>
          <w:lang w:val="de-DE"/>
        </w:rPr>
        <w:t>en</w:t>
      </w:r>
      <w:r w:rsidR="007628A5">
        <w:rPr>
          <w:rFonts w:ascii="Times New Roman" w:hAnsi="Times New Roman"/>
          <w:sz w:val="24"/>
          <w:szCs w:val="24"/>
          <w:lang w:val="de-DE"/>
        </w:rPr>
        <w:t xml:space="preserve"> für Leib und Leben </w:t>
      </w:r>
      <w:r w:rsidR="00C96828">
        <w:rPr>
          <w:rFonts w:ascii="Times New Roman" w:hAnsi="Times New Roman"/>
          <w:sz w:val="24"/>
          <w:szCs w:val="24"/>
          <w:lang w:val="de-DE"/>
        </w:rPr>
        <w:t>ausgesetzt sein können</w:t>
      </w:r>
      <w:r w:rsidR="007628A5">
        <w:rPr>
          <w:rFonts w:ascii="Times New Roman" w:hAnsi="Times New Roman"/>
          <w:sz w:val="24"/>
          <w:szCs w:val="24"/>
          <w:lang w:val="de-DE"/>
        </w:rPr>
        <w:t xml:space="preserve">. </w:t>
      </w:r>
      <w:r w:rsidR="0086539C">
        <w:rPr>
          <w:rFonts w:ascii="Times New Roman" w:hAnsi="Times New Roman"/>
          <w:sz w:val="24"/>
          <w:szCs w:val="24"/>
          <w:lang w:val="de-DE"/>
        </w:rPr>
        <w:t>Er basiert auf dem bewährten</w:t>
      </w:r>
      <w:r w:rsidR="00554502">
        <w:rPr>
          <w:rFonts w:ascii="Times New Roman" w:hAnsi="Times New Roman"/>
          <w:sz w:val="24"/>
          <w:szCs w:val="24"/>
          <w:lang w:val="de-DE"/>
        </w:rPr>
        <w:t>, vergleichsweise leichten und geschmeidigen</w:t>
      </w:r>
      <w:r w:rsidR="0086539C">
        <w:rPr>
          <w:rFonts w:ascii="Times New Roman" w:hAnsi="Times New Roman"/>
          <w:sz w:val="24"/>
          <w:szCs w:val="24"/>
          <w:lang w:val="de-DE"/>
        </w:rPr>
        <w:t xml:space="preserve"> </w:t>
      </w:r>
      <w:proofErr w:type="spellStart"/>
      <w:r w:rsidR="0086539C">
        <w:rPr>
          <w:rFonts w:ascii="Times New Roman" w:hAnsi="Times New Roman"/>
          <w:sz w:val="24"/>
          <w:szCs w:val="24"/>
          <w:lang w:val="de-DE"/>
        </w:rPr>
        <w:t>Tychem</w:t>
      </w:r>
      <w:proofErr w:type="spellEnd"/>
      <w:r w:rsidR="0086539C" w:rsidRPr="007556F9">
        <w:rPr>
          <w:rFonts w:ascii="Times New Roman" w:hAnsi="Times New Roman"/>
          <w:sz w:val="24"/>
          <w:szCs w:val="24"/>
          <w:vertAlign w:val="superscript"/>
          <w:lang w:val="de-DE"/>
        </w:rPr>
        <w:t>®</w:t>
      </w:r>
      <w:r w:rsidR="00554502">
        <w:rPr>
          <w:rFonts w:ascii="Times New Roman" w:hAnsi="Times New Roman"/>
          <w:sz w:val="24"/>
          <w:szCs w:val="24"/>
          <w:lang w:val="de-DE"/>
        </w:rPr>
        <w:t xml:space="preserve"> Schutzmaterial von DuPont</w:t>
      </w:r>
      <w:r w:rsidR="00F056BB">
        <w:rPr>
          <w:rFonts w:ascii="Times New Roman" w:hAnsi="Times New Roman"/>
          <w:sz w:val="24"/>
          <w:szCs w:val="24"/>
          <w:lang w:val="de-DE"/>
        </w:rPr>
        <w:t xml:space="preserve"> und besitzt eine hohe Festigkeit und Widerstandsfähigkeit</w:t>
      </w:r>
      <w:r w:rsidR="007556F9">
        <w:rPr>
          <w:rFonts w:ascii="Times New Roman" w:hAnsi="Times New Roman"/>
          <w:sz w:val="24"/>
          <w:szCs w:val="24"/>
          <w:lang w:val="de-DE"/>
        </w:rPr>
        <w:t xml:space="preserve">. </w:t>
      </w:r>
      <w:r w:rsidR="00D66071">
        <w:rPr>
          <w:rFonts w:ascii="Times New Roman" w:hAnsi="Times New Roman"/>
          <w:sz w:val="24"/>
          <w:szCs w:val="24"/>
          <w:lang w:val="de-DE"/>
        </w:rPr>
        <w:t xml:space="preserve">Dank des großzügigen Front- (Modell TK 614T) oder Rückeneinstiegs (Modell TK 615T) lässt sich der </w:t>
      </w:r>
      <w:proofErr w:type="spellStart"/>
      <w:r w:rsidR="00D66071">
        <w:rPr>
          <w:rFonts w:ascii="Times New Roman" w:hAnsi="Times New Roman"/>
          <w:sz w:val="24"/>
          <w:szCs w:val="24"/>
          <w:lang w:val="de-DE"/>
        </w:rPr>
        <w:t>gasdichte</w:t>
      </w:r>
      <w:proofErr w:type="spellEnd"/>
      <w:r w:rsidR="00D66071">
        <w:rPr>
          <w:rFonts w:ascii="Times New Roman" w:hAnsi="Times New Roman"/>
          <w:sz w:val="24"/>
          <w:szCs w:val="24"/>
          <w:lang w:val="de-DE"/>
        </w:rPr>
        <w:t xml:space="preserve"> Chemikalienschutz</w:t>
      </w:r>
      <w:r w:rsidR="008E1E81">
        <w:rPr>
          <w:rFonts w:ascii="Times New Roman" w:hAnsi="Times New Roman"/>
          <w:sz w:val="24"/>
          <w:szCs w:val="24"/>
          <w:lang w:val="de-DE"/>
        </w:rPr>
        <w:t>anzug</w:t>
      </w:r>
      <w:r w:rsidR="00D66071">
        <w:rPr>
          <w:rFonts w:ascii="Times New Roman" w:hAnsi="Times New Roman"/>
          <w:sz w:val="24"/>
          <w:szCs w:val="24"/>
          <w:lang w:val="de-DE"/>
        </w:rPr>
        <w:t xml:space="preserve"> einfach an- und ausziehen. </w:t>
      </w:r>
      <w:r w:rsidR="00702B2C">
        <w:rPr>
          <w:rFonts w:ascii="Times New Roman" w:hAnsi="Times New Roman"/>
          <w:sz w:val="24"/>
          <w:szCs w:val="24"/>
          <w:lang w:val="de-DE"/>
        </w:rPr>
        <w:t>Er wird mit Hilfe eines Reißverschlusses mit doppelter Abdeckung</w:t>
      </w:r>
      <w:r w:rsidR="004D6988">
        <w:rPr>
          <w:rFonts w:ascii="Times New Roman" w:hAnsi="Times New Roman"/>
          <w:sz w:val="24"/>
          <w:szCs w:val="24"/>
          <w:lang w:val="de-DE"/>
        </w:rPr>
        <w:t xml:space="preserve"> ge</w:t>
      </w:r>
      <w:r w:rsidR="00702B2C">
        <w:rPr>
          <w:rFonts w:ascii="Times New Roman" w:hAnsi="Times New Roman"/>
          <w:sz w:val="24"/>
          <w:szCs w:val="24"/>
          <w:lang w:val="de-DE"/>
        </w:rPr>
        <w:t xml:space="preserve">schlossen, </w:t>
      </w:r>
      <w:r w:rsidR="00554502">
        <w:rPr>
          <w:rFonts w:ascii="Times New Roman" w:hAnsi="Times New Roman"/>
          <w:sz w:val="24"/>
          <w:szCs w:val="24"/>
          <w:lang w:val="de-DE"/>
        </w:rPr>
        <w:t xml:space="preserve">besitzt </w:t>
      </w:r>
      <w:r w:rsidR="00041A82">
        <w:rPr>
          <w:rFonts w:ascii="Times New Roman" w:hAnsi="Times New Roman"/>
          <w:sz w:val="24"/>
          <w:szCs w:val="24"/>
          <w:lang w:val="de-DE"/>
        </w:rPr>
        <w:t xml:space="preserve">gesteppte und </w:t>
      </w:r>
      <w:r w:rsidR="00554502">
        <w:rPr>
          <w:rFonts w:ascii="Times New Roman" w:hAnsi="Times New Roman"/>
          <w:sz w:val="24"/>
          <w:szCs w:val="24"/>
          <w:lang w:val="de-DE"/>
        </w:rPr>
        <w:t>doppelt heiß überklebte Nähte</w:t>
      </w:r>
      <w:r w:rsidR="0077670C">
        <w:rPr>
          <w:rFonts w:ascii="Times New Roman" w:hAnsi="Times New Roman"/>
          <w:sz w:val="24"/>
          <w:szCs w:val="24"/>
          <w:lang w:val="de-DE"/>
        </w:rPr>
        <w:t xml:space="preserve"> sowie ein groß</w:t>
      </w:r>
      <w:r w:rsidR="00197DD2">
        <w:rPr>
          <w:rFonts w:ascii="Times New Roman" w:hAnsi="Times New Roman"/>
          <w:sz w:val="24"/>
          <w:szCs w:val="24"/>
          <w:lang w:val="de-DE"/>
        </w:rPr>
        <w:t>es</w:t>
      </w:r>
      <w:r w:rsidR="0077670C">
        <w:rPr>
          <w:rFonts w:ascii="Times New Roman" w:hAnsi="Times New Roman"/>
          <w:sz w:val="24"/>
          <w:szCs w:val="24"/>
          <w:lang w:val="de-DE"/>
        </w:rPr>
        <w:t>, dreischichtiges Panoramavisier</w:t>
      </w:r>
      <w:r w:rsidR="00197DD2">
        <w:rPr>
          <w:rFonts w:ascii="Times New Roman" w:hAnsi="Times New Roman"/>
          <w:sz w:val="24"/>
          <w:szCs w:val="24"/>
          <w:lang w:val="de-DE"/>
        </w:rPr>
        <w:t>, das ei</w:t>
      </w:r>
      <w:r w:rsidR="00DC3B4F">
        <w:rPr>
          <w:rFonts w:ascii="Times New Roman" w:hAnsi="Times New Roman"/>
          <w:sz w:val="24"/>
          <w:szCs w:val="24"/>
          <w:lang w:val="de-DE"/>
        </w:rPr>
        <w:t>ne 220° Rundumsicht ermöglicht.</w:t>
      </w:r>
      <w:r w:rsidR="00DE6E37">
        <w:rPr>
          <w:rFonts w:ascii="Times New Roman" w:hAnsi="Times New Roman"/>
          <w:sz w:val="24"/>
          <w:szCs w:val="24"/>
          <w:lang w:val="de-DE"/>
        </w:rPr>
        <w:t xml:space="preserve"> Durch die hellgrüne Farbe des Anzugs ist der Träger auch bei schlechten </w:t>
      </w:r>
      <w:r w:rsidR="006178AB">
        <w:rPr>
          <w:rFonts w:ascii="Times New Roman" w:hAnsi="Times New Roman"/>
          <w:sz w:val="24"/>
          <w:szCs w:val="24"/>
          <w:lang w:val="de-DE"/>
        </w:rPr>
        <w:t>Sicht</w:t>
      </w:r>
      <w:r w:rsidR="00DE6E37">
        <w:rPr>
          <w:rFonts w:ascii="Times New Roman" w:hAnsi="Times New Roman"/>
          <w:sz w:val="24"/>
          <w:szCs w:val="24"/>
          <w:lang w:val="de-DE"/>
        </w:rPr>
        <w:t xml:space="preserve">verhältnissen, z. B. bei Rauch oder </w:t>
      </w:r>
      <w:r w:rsidR="006178AB">
        <w:rPr>
          <w:rFonts w:ascii="Times New Roman" w:hAnsi="Times New Roman"/>
          <w:sz w:val="24"/>
          <w:szCs w:val="24"/>
          <w:lang w:val="de-DE"/>
        </w:rPr>
        <w:t>diffusem Licht</w:t>
      </w:r>
      <w:r w:rsidR="00DE6E37">
        <w:rPr>
          <w:rFonts w:ascii="Times New Roman" w:hAnsi="Times New Roman"/>
          <w:sz w:val="24"/>
          <w:szCs w:val="24"/>
          <w:lang w:val="de-DE"/>
        </w:rPr>
        <w:t xml:space="preserve">, gut </w:t>
      </w:r>
      <w:r w:rsidR="003407FA">
        <w:rPr>
          <w:rFonts w:ascii="Times New Roman" w:hAnsi="Times New Roman"/>
          <w:sz w:val="24"/>
          <w:szCs w:val="24"/>
          <w:lang w:val="de-DE"/>
        </w:rPr>
        <w:t>erkennbar</w:t>
      </w:r>
      <w:r w:rsidR="00DE6E37">
        <w:rPr>
          <w:rFonts w:ascii="Times New Roman" w:hAnsi="Times New Roman"/>
          <w:sz w:val="24"/>
          <w:szCs w:val="24"/>
          <w:lang w:val="de-DE"/>
        </w:rPr>
        <w:t>.</w:t>
      </w:r>
    </w:p>
    <w:p w:rsidR="00303487" w:rsidRDefault="00041A82" w:rsidP="00530D3B">
      <w:pPr>
        <w:spacing w:after="120" w:line="360" w:lineRule="auto"/>
        <w:rPr>
          <w:rFonts w:ascii="Times New Roman" w:hAnsi="Times New Roman"/>
          <w:sz w:val="24"/>
          <w:szCs w:val="24"/>
          <w:lang w:val="de-DE"/>
        </w:rPr>
      </w:pPr>
      <w:r>
        <w:rPr>
          <w:rFonts w:ascii="Times New Roman" w:hAnsi="Times New Roman"/>
          <w:sz w:val="24"/>
          <w:szCs w:val="24"/>
          <w:lang w:val="de-DE"/>
        </w:rPr>
        <w:t>Die großzü</w:t>
      </w:r>
      <w:r w:rsidR="00DC3B4F">
        <w:rPr>
          <w:rFonts w:ascii="Times New Roman" w:hAnsi="Times New Roman"/>
          <w:sz w:val="24"/>
          <w:szCs w:val="24"/>
          <w:lang w:val="de-DE"/>
        </w:rPr>
        <w:t xml:space="preserve">gig geschnittene Rückenpartie bietet Platz für </w:t>
      </w:r>
      <w:r w:rsidR="008B6732" w:rsidRPr="00A323F4">
        <w:rPr>
          <w:rFonts w:ascii="Times New Roman" w:hAnsi="Times New Roman"/>
          <w:sz w:val="24"/>
          <w:szCs w:val="24"/>
          <w:lang w:val="de-DE"/>
        </w:rPr>
        <w:t>umgebungsluftunabhängige</w:t>
      </w:r>
      <w:r w:rsidR="008B6732">
        <w:rPr>
          <w:rFonts w:ascii="Times New Roman" w:hAnsi="Times New Roman"/>
          <w:sz w:val="24"/>
          <w:szCs w:val="24"/>
          <w:lang w:val="de-DE"/>
        </w:rPr>
        <w:t>s</w:t>
      </w:r>
      <w:r w:rsidR="008B6732" w:rsidRPr="00A323F4">
        <w:rPr>
          <w:rFonts w:ascii="Times New Roman" w:hAnsi="Times New Roman"/>
          <w:sz w:val="24"/>
          <w:szCs w:val="24"/>
          <w:lang w:val="de-DE"/>
        </w:rPr>
        <w:t xml:space="preserve"> </w:t>
      </w:r>
      <w:r w:rsidR="00DC3B4F">
        <w:rPr>
          <w:rFonts w:ascii="Times New Roman" w:hAnsi="Times New Roman"/>
          <w:sz w:val="24"/>
          <w:szCs w:val="24"/>
          <w:lang w:val="de-DE"/>
        </w:rPr>
        <w:t>Atemgerät</w:t>
      </w:r>
      <w:r w:rsidR="008B6732">
        <w:rPr>
          <w:rFonts w:ascii="Times New Roman" w:hAnsi="Times New Roman"/>
          <w:sz w:val="24"/>
          <w:szCs w:val="24"/>
          <w:lang w:val="de-DE"/>
        </w:rPr>
        <w:t xml:space="preserve">. </w:t>
      </w:r>
      <w:r w:rsidR="00962DEC">
        <w:rPr>
          <w:rFonts w:ascii="Times New Roman" w:hAnsi="Times New Roman"/>
          <w:sz w:val="24"/>
          <w:szCs w:val="24"/>
          <w:lang w:val="de-DE"/>
        </w:rPr>
        <w:t>Z</w:t>
      </w:r>
      <w:r w:rsidR="00272924">
        <w:rPr>
          <w:rFonts w:ascii="Times New Roman" w:hAnsi="Times New Roman"/>
          <w:sz w:val="24"/>
          <w:szCs w:val="24"/>
          <w:lang w:val="de-DE"/>
        </w:rPr>
        <w:t xml:space="preserve">wei </w:t>
      </w:r>
      <w:r w:rsidR="00962DEC">
        <w:rPr>
          <w:rFonts w:ascii="Times New Roman" w:hAnsi="Times New Roman"/>
          <w:sz w:val="24"/>
          <w:szCs w:val="24"/>
          <w:lang w:val="de-DE"/>
        </w:rPr>
        <w:t xml:space="preserve">integrierte </w:t>
      </w:r>
      <w:r w:rsidR="00272924">
        <w:rPr>
          <w:rFonts w:ascii="Times New Roman" w:hAnsi="Times New Roman"/>
          <w:sz w:val="24"/>
          <w:szCs w:val="24"/>
          <w:lang w:val="de-DE"/>
        </w:rPr>
        <w:t xml:space="preserve">Überdruckventile </w:t>
      </w:r>
      <w:r w:rsidR="004074DB">
        <w:rPr>
          <w:rFonts w:ascii="Times New Roman" w:hAnsi="Times New Roman"/>
          <w:sz w:val="24"/>
          <w:szCs w:val="24"/>
          <w:lang w:val="de-DE"/>
        </w:rPr>
        <w:t>sorgen dafür,</w:t>
      </w:r>
      <w:r w:rsidR="004074DB" w:rsidRPr="004074DB">
        <w:rPr>
          <w:rFonts w:ascii="Times New Roman" w:hAnsi="Times New Roman"/>
          <w:sz w:val="24"/>
          <w:szCs w:val="24"/>
          <w:lang w:val="de-DE"/>
        </w:rPr>
        <w:t xml:space="preserve"> dass der Druck im Anzug 400</w:t>
      </w:r>
      <w:r w:rsidR="004074DB">
        <w:rPr>
          <w:rFonts w:ascii="Times New Roman" w:hAnsi="Times New Roman"/>
          <w:sz w:val="24"/>
          <w:szCs w:val="24"/>
          <w:lang w:val="de-DE"/>
        </w:rPr>
        <w:t> </w:t>
      </w:r>
      <w:proofErr w:type="spellStart"/>
      <w:r w:rsidR="004074DB" w:rsidRPr="004074DB">
        <w:rPr>
          <w:rFonts w:ascii="Times New Roman" w:hAnsi="Times New Roman"/>
          <w:sz w:val="24"/>
          <w:szCs w:val="24"/>
          <w:lang w:val="de-DE"/>
        </w:rPr>
        <w:t>Pa</w:t>
      </w:r>
      <w:proofErr w:type="spellEnd"/>
      <w:r w:rsidR="004074DB" w:rsidRPr="004074DB">
        <w:rPr>
          <w:rFonts w:ascii="Times New Roman" w:hAnsi="Times New Roman"/>
          <w:sz w:val="24"/>
          <w:szCs w:val="24"/>
          <w:lang w:val="de-DE"/>
        </w:rPr>
        <w:t xml:space="preserve"> </w:t>
      </w:r>
      <w:r w:rsidR="004074DB" w:rsidRPr="004074DB">
        <w:rPr>
          <w:rFonts w:ascii="Times New Roman" w:hAnsi="Times New Roman"/>
          <w:sz w:val="24"/>
          <w:szCs w:val="24"/>
          <w:lang w:val="de-DE"/>
        </w:rPr>
        <w:lastRenderedPageBreak/>
        <w:t>nicht übersteigt</w:t>
      </w:r>
      <w:r w:rsidR="004074DB">
        <w:rPr>
          <w:rFonts w:ascii="Times New Roman" w:hAnsi="Times New Roman"/>
          <w:sz w:val="24"/>
          <w:szCs w:val="24"/>
          <w:lang w:val="de-DE"/>
        </w:rPr>
        <w:t xml:space="preserve">. </w:t>
      </w:r>
      <w:r w:rsidR="003C0B08">
        <w:rPr>
          <w:rFonts w:ascii="Times New Roman" w:hAnsi="Times New Roman"/>
          <w:sz w:val="24"/>
          <w:szCs w:val="24"/>
          <w:lang w:val="de-DE"/>
        </w:rPr>
        <w:t xml:space="preserve">Zudem besitzt der </w:t>
      </w:r>
      <w:proofErr w:type="spellStart"/>
      <w:r w:rsidR="003C0B08">
        <w:rPr>
          <w:rFonts w:ascii="Times New Roman" w:hAnsi="Times New Roman"/>
          <w:sz w:val="24"/>
          <w:szCs w:val="24"/>
          <w:lang w:val="de-DE"/>
        </w:rPr>
        <w:t>Tychem</w:t>
      </w:r>
      <w:proofErr w:type="spellEnd"/>
      <w:r w:rsidR="003C0B08" w:rsidRPr="00A676E9">
        <w:rPr>
          <w:rFonts w:ascii="Times New Roman" w:hAnsi="Times New Roman"/>
          <w:sz w:val="24"/>
          <w:szCs w:val="24"/>
          <w:vertAlign w:val="superscript"/>
          <w:lang w:val="de-DE"/>
        </w:rPr>
        <w:t>®</w:t>
      </w:r>
      <w:r w:rsidR="003C0B08">
        <w:rPr>
          <w:rFonts w:ascii="Times New Roman" w:hAnsi="Times New Roman"/>
          <w:sz w:val="24"/>
          <w:szCs w:val="24"/>
          <w:lang w:val="de-DE"/>
        </w:rPr>
        <w:t xml:space="preserve"> TK </w:t>
      </w:r>
      <w:proofErr w:type="spellStart"/>
      <w:r w:rsidR="003C0B08">
        <w:rPr>
          <w:rFonts w:ascii="Times New Roman" w:hAnsi="Times New Roman"/>
          <w:sz w:val="24"/>
          <w:szCs w:val="24"/>
          <w:lang w:val="de-DE"/>
        </w:rPr>
        <w:t>angearbeitete</w:t>
      </w:r>
      <w:proofErr w:type="spellEnd"/>
      <w:r w:rsidR="003C0B08">
        <w:rPr>
          <w:rFonts w:ascii="Times New Roman" w:hAnsi="Times New Roman"/>
          <w:sz w:val="24"/>
          <w:szCs w:val="24"/>
          <w:lang w:val="de-DE"/>
        </w:rPr>
        <w:t xml:space="preserve"> Socken zum Tragen in Sicherheitsstiefeln sowie Stulpen.</w:t>
      </w:r>
      <w:r w:rsidR="00A676E9">
        <w:rPr>
          <w:rFonts w:ascii="Times New Roman" w:hAnsi="Times New Roman"/>
          <w:sz w:val="24"/>
          <w:szCs w:val="24"/>
          <w:lang w:val="de-DE"/>
        </w:rPr>
        <w:t xml:space="preserve"> </w:t>
      </w:r>
      <w:r w:rsidR="003E7FC2">
        <w:rPr>
          <w:rFonts w:ascii="Times New Roman" w:hAnsi="Times New Roman"/>
          <w:sz w:val="24"/>
          <w:szCs w:val="24"/>
          <w:lang w:val="de-DE"/>
        </w:rPr>
        <w:t xml:space="preserve">Das Doppelhandschuhsystem besteht aus einem chemikalienbeständigen Innenhandschuh sowie wahlweise einem äußeren Arbeitshandschuh aus Butylkautschuk(Option 00) oder </w:t>
      </w:r>
      <w:proofErr w:type="spellStart"/>
      <w:r w:rsidR="003E7FC2">
        <w:rPr>
          <w:rFonts w:ascii="Times New Roman" w:hAnsi="Times New Roman"/>
          <w:sz w:val="24"/>
          <w:szCs w:val="24"/>
          <w:lang w:val="de-DE"/>
        </w:rPr>
        <w:t>Viton</w:t>
      </w:r>
      <w:proofErr w:type="spellEnd"/>
      <w:r w:rsidR="003E7FC2" w:rsidRPr="00543EA9">
        <w:rPr>
          <w:rFonts w:ascii="Times New Roman" w:hAnsi="Times New Roman"/>
          <w:sz w:val="24"/>
          <w:szCs w:val="24"/>
          <w:vertAlign w:val="superscript"/>
          <w:lang w:val="de-DE"/>
        </w:rPr>
        <w:t>®</w:t>
      </w:r>
      <w:r w:rsidR="003E7FC2">
        <w:rPr>
          <w:rFonts w:ascii="Times New Roman" w:hAnsi="Times New Roman"/>
          <w:sz w:val="24"/>
          <w:szCs w:val="24"/>
          <w:lang w:val="de-DE"/>
        </w:rPr>
        <w:t xml:space="preserve"> (Option 5C). </w:t>
      </w:r>
      <w:r w:rsidR="00303487" w:rsidRPr="00303487">
        <w:rPr>
          <w:rFonts w:ascii="Times New Roman" w:hAnsi="Times New Roman"/>
          <w:sz w:val="24"/>
          <w:szCs w:val="24"/>
          <w:lang w:val="de-DE"/>
        </w:rPr>
        <w:t xml:space="preserve">Die Handschuhe sind über ein dampfdichtes Ring- und Klemmsystem mit dem Anzug verbunden und </w:t>
      </w:r>
      <w:r w:rsidR="0009703D">
        <w:rPr>
          <w:rFonts w:ascii="Times New Roman" w:hAnsi="Times New Roman"/>
          <w:sz w:val="24"/>
          <w:szCs w:val="24"/>
          <w:lang w:val="de-DE"/>
        </w:rPr>
        <w:t>lassen sich einfach austauschen</w:t>
      </w:r>
      <w:r w:rsidR="00303487">
        <w:rPr>
          <w:rFonts w:ascii="Times New Roman" w:hAnsi="Times New Roman"/>
          <w:sz w:val="24"/>
          <w:szCs w:val="24"/>
          <w:lang w:val="de-DE"/>
        </w:rPr>
        <w:t>.</w:t>
      </w:r>
    </w:p>
    <w:p w:rsidR="009E767D" w:rsidRDefault="00113B75" w:rsidP="004F25BD">
      <w:pPr>
        <w:spacing w:after="120" w:line="360" w:lineRule="auto"/>
        <w:rPr>
          <w:rFonts w:ascii="Times New Roman" w:hAnsi="Times New Roman"/>
          <w:sz w:val="24"/>
          <w:szCs w:val="24"/>
          <w:lang w:val="de-DE"/>
        </w:rPr>
      </w:pPr>
      <w:r>
        <w:rPr>
          <w:rFonts w:ascii="Times New Roman" w:hAnsi="Times New Roman"/>
          <w:sz w:val="24"/>
          <w:szCs w:val="24"/>
          <w:lang w:val="de-DE"/>
        </w:rPr>
        <w:t xml:space="preserve">DuPont hat den neuen </w:t>
      </w:r>
      <w:proofErr w:type="spellStart"/>
      <w:r>
        <w:rPr>
          <w:rFonts w:ascii="Times New Roman" w:hAnsi="Times New Roman"/>
          <w:sz w:val="24"/>
          <w:szCs w:val="24"/>
          <w:lang w:val="de-DE"/>
        </w:rPr>
        <w:t>Tychem</w:t>
      </w:r>
      <w:proofErr w:type="spellEnd"/>
      <w:r w:rsidRPr="00910816">
        <w:rPr>
          <w:rFonts w:ascii="Times New Roman" w:hAnsi="Times New Roman"/>
          <w:sz w:val="24"/>
          <w:szCs w:val="24"/>
          <w:vertAlign w:val="superscript"/>
          <w:lang w:val="de-DE"/>
        </w:rPr>
        <w:t>®</w:t>
      </w:r>
      <w:r>
        <w:rPr>
          <w:rFonts w:ascii="Times New Roman" w:hAnsi="Times New Roman"/>
          <w:sz w:val="24"/>
          <w:szCs w:val="24"/>
          <w:lang w:val="de-DE"/>
        </w:rPr>
        <w:t xml:space="preserve"> TK </w:t>
      </w:r>
      <w:r w:rsidR="008C1570">
        <w:rPr>
          <w:rFonts w:ascii="Times New Roman" w:hAnsi="Times New Roman"/>
          <w:sz w:val="24"/>
          <w:szCs w:val="24"/>
          <w:lang w:val="de-DE"/>
        </w:rPr>
        <w:t xml:space="preserve">vor der Kommerzialisierung </w:t>
      </w:r>
      <w:r>
        <w:rPr>
          <w:rFonts w:ascii="Times New Roman" w:hAnsi="Times New Roman"/>
          <w:sz w:val="24"/>
          <w:szCs w:val="24"/>
          <w:lang w:val="de-DE"/>
        </w:rPr>
        <w:t>anspruchsvollen Tests unterzogen</w:t>
      </w:r>
      <w:r w:rsidR="003F044F">
        <w:rPr>
          <w:rFonts w:ascii="Times New Roman" w:hAnsi="Times New Roman"/>
          <w:sz w:val="24"/>
          <w:szCs w:val="24"/>
          <w:lang w:val="de-DE"/>
        </w:rPr>
        <w:t xml:space="preserve"> und die </w:t>
      </w:r>
      <w:proofErr w:type="spellStart"/>
      <w:r w:rsidR="003F044F">
        <w:rPr>
          <w:rFonts w:ascii="Times New Roman" w:hAnsi="Times New Roman"/>
          <w:sz w:val="24"/>
          <w:szCs w:val="24"/>
          <w:lang w:val="de-DE"/>
        </w:rPr>
        <w:t>Permeationsdaten</w:t>
      </w:r>
      <w:proofErr w:type="spellEnd"/>
      <w:r w:rsidR="003F044F">
        <w:rPr>
          <w:rFonts w:ascii="Times New Roman" w:hAnsi="Times New Roman"/>
          <w:sz w:val="24"/>
          <w:szCs w:val="24"/>
          <w:lang w:val="de-DE"/>
        </w:rPr>
        <w:t xml:space="preserve"> für mehr als 300 Chemikalien ermittelt. </w:t>
      </w:r>
      <w:r w:rsidR="00F46B1E" w:rsidRPr="003C34EA">
        <w:rPr>
          <w:rFonts w:ascii="Times New Roman" w:hAnsi="Times New Roman"/>
          <w:sz w:val="24"/>
          <w:szCs w:val="24"/>
          <w:lang w:val="de-DE"/>
        </w:rPr>
        <w:t>Bei mehr als 270 dieser Chemikalien konnte während einer Testdauer von 480 Minuten kein Durchbruch gemessen werden.</w:t>
      </w:r>
      <w:r w:rsidR="00F46B1E">
        <w:rPr>
          <w:rFonts w:ascii="Times New Roman" w:hAnsi="Times New Roman"/>
          <w:sz w:val="24"/>
          <w:szCs w:val="24"/>
          <w:lang w:val="de-DE"/>
        </w:rPr>
        <w:t xml:space="preserve"> Zudem</w:t>
      </w:r>
      <w:r>
        <w:rPr>
          <w:rFonts w:ascii="Times New Roman" w:hAnsi="Times New Roman"/>
          <w:sz w:val="24"/>
          <w:szCs w:val="24"/>
          <w:lang w:val="de-DE"/>
        </w:rPr>
        <w:t xml:space="preserve"> </w:t>
      </w:r>
      <w:r w:rsidR="00DB11B3">
        <w:rPr>
          <w:rFonts w:ascii="Times New Roman" w:hAnsi="Times New Roman"/>
          <w:sz w:val="24"/>
          <w:szCs w:val="24"/>
          <w:lang w:val="de-DE"/>
        </w:rPr>
        <w:t>besitzen</w:t>
      </w:r>
      <w:r w:rsidR="00A3032F">
        <w:rPr>
          <w:rFonts w:ascii="Times New Roman" w:hAnsi="Times New Roman"/>
          <w:sz w:val="24"/>
          <w:szCs w:val="24"/>
          <w:lang w:val="de-DE"/>
        </w:rPr>
        <w:t xml:space="preserve"> Material</w:t>
      </w:r>
      <w:r w:rsidR="00397D97">
        <w:rPr>
          <w:rFonts w:ascii="Times New Roman" w:hAnsi="Times New Roman"/>
          <w:sz w:val="24"/>
          <w:szCs w:val="24"/>
          <w:lang w:val="de-DE"/>
        </w:rPr>
        <w:t>, Visier, Innenhandschuh und Nähte</w:t>
      </w:r>
      <w:r>
        <w:rPr>
          <w:rFonts w:ascii="Times New Roman" w:hAnsi="Times New Roman"/>
          <w:sz w:val="24"/>
          <w:szCs w:val="24"/>
          <w:lang w:val="de-DE"/>
        </w:rPr>
        <w:t xml:space="preserve"> </w:t>
      </w:r>
      <w:r w:rsidR="00DB11B3">
        <w:rPr>
          <w:rFonts w:ascii="Times New Roman" w:hAnsi="Times New Roman"/>
          <w:sz w:val="24"/>
          <w:szCs w:val="24"/>
          <w:lang w:val="de-DE"/>
        </w:rPr>
        <w:t>die</w:t>
      </w:r>
      <w:r>
        <w:rPr>
          <w:rFonts w:ascii="Times New Roman" w:hAnsi="Times New Roman"/>
          <w:sz w:val="24"/>
          <w:szCs w:val="24"/>
          <w:lang w:val="de-DE"/>
        </w:rPr>
        <w:t xml:space="preserve"> erforderliche </w:t>
      </w:r>
      <w:proofErr w:type="spellStart"/>
      <w:r>
        <w:rPr>
          <w:rFonts w:ascii="Times New Roman" w:hAnsi="Times New Roman"/>
          <w:sz w:val="24"/>
          <w:szCs w:val="24"/>
          <w:lang w:val="de-DE"/>
        </w:rPr>
        <w:t>Permeations</w:t>
      </w:r>
      <w:r w:rsidR="00DB11B3">
        <w:rPr>
          <w:rFonts w:ascii="Times New Roman" w:hAnsi="Times New Roman"/>
          <w:sz w:val="24"/>
          <w:szCs w:val="24"/>
          <w:lang w:val="de-DE"/>
        </w:rPr>
        <w:t>beständigkeit</w:t>
      </w:r>
      <w:proofErr w:type="spellEnd"/>
      <w:r w:rsidR="00DB11B3">
        <w:rPr>
          <w:rFonts w:ascii="Times New Roman" w:hAnsi="Times New Roman"/>
          <w:sz w:val="24"/>
          <w:szCs w:val="24"/>
          <w:lang w:val="de-DE"/>
        </w:rPr>
        <w:t xml:space="preserve"> gegenüber den</w:t>
      </w:r>
      <w:r w:rsidR="00DF6D4D">
        <w:rPr>
          <w:rFonts w:ascii="Times New Roman" w:hAnsi="Times New Roman"/>
          <w:sz w:val="24"/>
          <w:szCs w:val="24"/>
          <w:lang w:val="de-DE"/>
        </w:rPr>
        <w:t xml:space="preserve"> </w:t>
      </w:r>
      <w:r w:rsidR="002B602B">
        <w:rPr>
          <w:rFonts w:ascii="Times New Roman" w:hAnsi="Times New Roman"/>
          <w:sz w:val="24"/>
          <w:szCs w:val="24"/>
          <w:lang w:val="de-DE"/>
        </w:rPr>
        <w:t xml:space="preserve">15 </w:t>
      </w:r>
      <w:r w:rsidR="00DF6D4D">
        <w:rPr>
          <w:rFonts w:ascii="Times New Roman" w:hAnsi="Times New Roman"/>
          <w:sz w:val="24"/>
          <w:szCs w:val="24"/>
          <w:lang w:val="de-DE"/>
        </w:rPr>
        <w:t xml:space="preserve">in </w:t>
      </w:r>
      <w:r w:rsidR="002B602B">
        <w:rPr>
          <w:rFonts w:ascii="Times New Roman" w:hAnsi="Times New Roman"/>
          <w:sz w:val="24"/>
          <w:szCs w:val="24"/>
          <w:lang w:val="de-DE"/>
        </w:rPr>
        <w:t xml:space="preserve">der Norm </w:t>
      </w:r>
      <w:r w:rsidR="00DF6D4D">
        <w:rPr>
          <w:rFonts w:ascii="Times New Roman" w:hAnsi="Times New Roman"/>
          <w:sz w:val="24"/>
          <w:szCs w:val="24"/>
          <w:lang w:val="de-DE"/>
        </w:rPr>
        <w:t xml:space="preserve">EN 943-2 </w:t>
      </w:r>
      <w:r w:rsidR="00844F0B">
        <w:rPr>
          <w:rFonts w:ascii="Times New Roman" w:hAnsi="Times New Roman"/>
          <w:sz w:val="24"/>
          <w:szCs w:val="24"/>
          <w:lang w:val="de-DE"/>
        </w:rPr>
        <w:t>aufgeführten</w:t>
      </w:r>
      <w:r w:rsidR="002B602B" w:rsidRPr="002B602B">
        <w:rPr>
          <w:rFonts w:ascii="Times New Roman" w:hAnsi="Times New Roman"/>
          <w:sz w:val="24"/>
          <w:szCs w:val="24"/>
          <w:lang w:val="de-DE"/>
        </w:rPr>
        <w:t xml:space="preserve"> </w:t>
      </w:r>
      <w:r w:rsidR="002B602B">
        <w:rPr>
          <w:rFonts w:ascii="Times New Roman" w:hAnsi="Times New Roman"/>
          <w:sz w:val="24"/>
          <w:szCs w:val="24"/>
          <w:lang w:val="de-DE"/>
        </w:rPr>
        <w:t>Substanzen</w:t>
      </w:r>
      <w:r w:rsidR="00CE0220">
        <w:rPr>
          <w:rFonts w:ascii="Times New Roman" w:hAnsi="Times New Roman"/>
          <w:sz w:val="24"/>
          <w:szCs w:val="24"/>
          <w:lang w:val="de-DE"/>
        </w:rPr>
        <w:t>.</w:t>
      </w:r>
    </w:p>
    <w:p w:rsidR="00DB11B3" w:rsidRDefault="00DB11B3" w:rsidP="004F25BD">
      <w:pPr>
        <w:spacing w:after="120" w:line="360" w:lineRule="auto"/>
        <w:rPr>
          <w:rFonts w:ascii="Times New Roman" w:hAnsi="Times New Roman"/>
          <w:sz w:val="24"/>
          <w:szCs w:val="24"/>
          <w:lang w:val="de-DE"/>
        </w:rPr>
      </w:pPr>
      <w:r w:rsidRPr="00D84BF4">
        <w:rPr>
          <w:rFonts w:ascii="Times New Roman" w:hAnsi="Times New Roman"/>
          <w:sz w:val="24"/>
          <w:szCs w:val="24"/>
          <w:lang w:val="de-DE"/>
        </w:rPr>
        <w:t xml:space="preserve">Dazu Maxence de </w:t>
      </w:r>
      <w:proofErr w:type="spellStart"/>
      <w:r w:rsidRPr="00D84BF4">
        <w:rPr>
          <w:rFonts w:ascii="Times New Roman" w:hAnsi="Times New Roman"/>
          <w:sz w:val="24"/>
          <w:szCs w:val="24"/>
          <w:lang w:val="de-DE"/>
        </w:rPr>
        <w:t>Langautier</w:t>
      </w:r>
      <w:proofErr w:type="spellEnd"/>
      <w:r w:rsidRPr="00D84BF4">
        <w:rPr>
          <w:rFonts w:ascii="Times New Roman" w:hAnsi="Times New Roman"/>
          <w:sz w:val="24"/>
          <w:szCs w:val="24"/>
          <w:lang w:val="de-DE"/>
        </w:rPr>
        <w:t xml:space="preserve"> von DuPont </w:t>
      </w:r>
      <w:proofErr w:type="spellStart"/>
      <w:r w:rsidRPr="00D84BF4">
        <w:rPr>
          <w:rFonts w:ascii="Times New Roman" w:hAnsi="Times New Roman"/>
          <w:sz w:val="24"/>
          <w:szCs w:val="24"/>
          <w:lang w:val="de-DE"/>
        </w:rPr>
        <w:t>Protection</w:t>
      </w:r>
      <w:proofErr w:type="spellEnd"/>
      <w:r w:rsidRPr="00D84BF4">
        <w:rPr>
          <w:rFonts w:ascii="Times New Roman" w:hAnsi="Times New Roman"/>
          <w:sz w:val="24"/>
          <w:szCs w:val="24"/>
          <w:lang w:val="de-DE"/>
        </w:rPr>
        <w:t xml:space="preserve"> Solutions: „</w:t>
      </w:r>
      <w:r w:rsidR="00D84BF4" w:rsidRPr="00D84BF4">
        <w:rPr>
          <w:rFonts w:ascii="Times New Roman" w:hAnsi="Times New Roman"/>
          <w:sz w:val="24"/>
          <w:szCs w:val="24"/>
          <w:lang w:val="de-DE"/>
        </w:rPr>
        <w:t>Di</w:t>
      </w:r>
      <w:r w:rsidR="00D84BF4">
        <w:rPr>
          <w:rFonts w:ascii="Times New Roman" w:hAnsi="Times New Roman"/>
          <w:sz w:val="24"/>
          <w:szCs w:val="24"/>
          <w:lang w:val="de-DE"/>
        </w:rPr>
        <w:t xml:space="preserve">e übliche Tragedauer für diese Art von Chemikalienschutzanzug liegt zwischen 20 und 30 Minuten. Die erzielten Testergebnisse geben den Trägern und Sicherheitsverantwortlichen die Gewissheit, dass der </w:t>
      </w:r>
      <w:proofErr w:type="spellStart"/>
      <w:r w:rsidR="00D84BF4">
        <w:rPr>
          <w:rFonts w:ascii="Times New Roman" w:hAnsi="Times New Roman"/>
          <w:sz w:val="24"/>
          <w:szCs w:val="24"/>
          <w:lang w:val="de-DE"/>
        </w:rPr>
        <w:t>Tychem</w:t>
      </w:r>
      <w:proofErr w:type="spellEnd"/>
      <w:r w:rsidR="00D84BF4" w:rsidRPr="00626433">
        <w:rPr>
          <w:rFonts w:ascii="Times New Roman" w:hAnsi="Times New Roman"/>
          <w:sz w:val="24"/>
          <w:szCs w:val="24"/>
          <w:vertAlign w:val="superscript"/>
          <w:lang w:val="de-DE"/>
        </w:rPr>
        <w:t>®</w:t>
      </w:r>
      <w:r w:rsidR="00D84BF4">
        <w:rPr>
          <w:rFonts w:ascii="Times New Roman" w:hAnsi="Times New Roman"/>
          <w:sz w:val="24"/>
          <w:szCs w:val="24"/>
          <w:lang w:val="de-DE"/>
        </w:rPr>
        <w:t xml:space="preserve"> TK </w:t>
      </w:r>
      <w:r w:rsidR="00626433">
        <w:rPr>
          <w:rFonts w:ascii="Times New Roman" w:hAnsi="Times New Roman"/>
          <w:sz w:val="24"/>
          <w:szCs w:val="24"/>
          <w:lang w:val="de-DE"/>
        </w:rPr>
        <w:t xml:space="preserve">einen hervorragenden Schutz </w:t>
      </w:r>
      <w:r w:rsidR="00D84BF4">
        <w:rPr>
          <w:rFonts w:ascii="Times New Roman" w:hAnsi="Times New Roman"/>
          <w:sz w:val="24"/>
          <w:szCs w:val="24"/>
          <w:lang w:val="de-DE"/>
        </w:rPr>
        <w:t>gegen eine Vielzahl unterschiedlicher chemischer Gefähr</w:t>
      </w:r>
      <w:r w:rsidR="00865BB3">
        <w:rPr>
          <w:rFonts w:ascii="Times New Roman" w:hAnsi="Times New Roman"/>
          <w:sz w:val="24"/>
          <w:szCs w:val="24"/>
          <w:lang w:val="de-DE"/>
        </w:rPr>
        <w:t>d</w:t>
      </w:r>
      <w:r w:rsidR="00D84BF4">
        <w:rPr>
          <w:rFonts w:ascii="Times New Roman" w:hAnsi="Times New Roman"/>
          <w:sz w:val="24"/>
          <w:szCs w:val="24"/>
          <w:lang w:val="de-DE"/>
        </w:rPr>
        <w:t xml:space="preserve">ungen </w:t>
      </w:r>
      <w:r w:rsidR="00626433">
        <w:rPr>
          <w:rFonts w:ascii="Times New Roman" w:hAnsi="Times New Roman"/>
          <w:sz w:val="24"/>
          <w:szCs w:val="24"/>
          <w:lang w:val="de-DE"/>
        </w:rPr>
        <w:t>ermöglicht</w:t>
      </w:r>
      <w:r w:rsidR="00D84BF4">
        <w:rPr>
          <w:rFonts w:ascii="Times New Roman" w:hAnsi="Times New Roman"/>
          <w:sz w:val="24"/>
          <w:szCs w:val="24"/>
          <w:lang w:val="de-DE"/>
        </w:rPr>
        <w:t>.“</w:t>
      </w:r>
    </w:p>
    <w:p w:rsidR="00930FFC" w:rsidRDefault="00930FFC" w:rsidP="004F25BD">
      <w:pPr>
        <w:spacing w:after="120" w:line="360" w:lineRule="auto"/>
        <w:rPr>
          <w:rFonts w:ascii="Times New Roman" w:hAnsi="Times New Roman"/>
          <w:sz w:val="24"/>
          <w:szCs w:val="24"/>
          <w:lang w:val="de-DE"/>
        </w:rPr>
      </w:pPr>
      <w:r>
        <w:rPr>
          <w:rFonts w:ascii="Times New Roman" w:hAnsi="Times New Roman"/>
          <w:sz w:val="24"/>
          <w:szCs w:val="24"/>
          <w:lang w:val="de-DE"/>
        </w:rPr>
        <w:t xml:space="preserve">Auf Anfrage demonstriert das Vertriebsteam von DuPont die Sicherheit und Schutzwirkung des neuen </w:t>
      </w:r>
      <w:proofErr w:type="spellStart"/>
      <w:r>
        <w:rPr>
          <w:rFonts w:ascii="Times New Roman" w:hAnsi="Times New Roman"/>
          <w:sz w:val="24"/>
          <w:szCs w:val="24"/>
          <w:lang w:val="de-DE"/>
        </w:rPr>
        <w:t>Tychem</w:t>
      </w:r>
      <w:proofErr w:type="spellEnd"/>
      <w:r w:rsidRPr="00930FFC">
        <w:rPr>
          <w:rFonts w:ascii="Times New Roman" w:hAnsi="Times New Roman"/>
          <w:sz w:val="24"/>
          <w:szCs w:val="24"/>
          <w:vertAlign w:val="superscript"/>
          <w:lang w:val="de-DE"/>
        </w:rPr>
        <w:t>®</w:t>
      </w:r>
      <w:r>
        <w:rPr>
          <w:rFonts w:ascii="Times New Roman" w:hAnsi="Times New Roman"/>
          <w:sz w:val="24"/>
          <w:szCs w:val="24"/>
          <w:lang w:val="de-DE"/>
        </w:rPr>
        <w:t xml:space="preserve"> TK mit Hilfe eines speziellen </w:t>
      </w:r>
      <w:proofErr w:type="spellStart"/>
      <w:r>
        <w:rPr>
          <w:rFonts w:ascii="Times New Roman" w:hAnsi="Times New Roman"/>
          <w:sz w:val="24"/>
          <w:szCs w:val="24"/>
          <w:lang w:val="de-DE"/>
        </w:rPr>
        <w:t>Testkits</w:t>
      </w:r>
      <w:proofErr w:type="spellEnd"/>
      <w:r w:rsidR="00B3189C">
        <w:rPr>
          <w:rFonts w:ascii="Times New Roman" w:hAnsi="Times New Roman"/>
          <w:sz w:val="24"/>
          <w:szCs w:val="24"/>
          <w:lang w:val="de-DE"/>
        </w:rPr>
        <w:t xml:space="preserve">. Für eigene Prüfungen sind dieses </w:t>
      </w:r>
      <w:proofErr w:type="spellStart"/>
      <w:r w:rsidR="00B3189C">
        <w:rPr>
          <w:rFonts w:ascii="Times New Roman" w:hAnsi="Times New Roman"/>
          <w:sz w:val="24"/>
          <w:szCs w:val="24"/>
          <w:lang w:val="de-DE"/>
        </w:rPr>
        <w:t>Testkit</w:t>
      </w:r>
      <w:proofErr w:type="spellEnd"/>
      <w:r w:rsidR="00B3189C">
        <w:rPr>
          <w:rFonts w:ascii="Times New Roman" w:hAnsi="Times New Roman"/>
          <w:sz w:val="24"/>
          <w:szCs w:val="24"/>
          <w:lang w:val="de-DE"/>
        </w:rPr>
        <w:t xml:space="preserve"> sowie Schulungen zur korrekten Handhabung auch separat erhältlich.</w:t>
      </w:r>
    </w:p>
    <w:p w:rsidR="00CE0220" w:rsidRPr="00CE0220" w:rsidRDefault="00CE0220" w:rsidP="00530D3B">
      <w:pPr>
        <w:spacing w:after="120" w:line="360" w:lineRule="auto"/>
        <w:rPr>
          <w:rFonts w:ascii="Times New Roman" w:hAnsi="Times New Roman"/>
          <w:sz w:val="24"/>
          <w:szCs w:val="24"/>
          <w:lang w:val="de-DE"/>
        </w:rPr>
      </w:pPr>
      <w:r w:rsidRPr="00CE0220">
        <w:rPr>
          <w:rFonts w:ascii="Times New Roman" w:hAnsi="Times New Roman"/>
          <w:sz w:val="24"/>
          <w:szCs w:val="24"/>
          <w:lang w:val="de-DE"/>
        </w:rPr>
        <w:t xml:space="preserve">Die </w:t>
      </w:r>
      <w:proofErr w:type="spellStart"/>
      <w:r w:rsidRPr="00CE0220">
        <w:rPr>
          <w:rFonts w:ascii="Times New Roman" w:hAnsi="Times New Roman"/>
          <w:sz w:val="24"/>
          <w:szCs w:val="24"/>
          <w:lang w:val="de-DE"/>
        </w:rPr>
        <w:t>Permeationsdaten</w:t>
      </w:r>
      <w:proofErr w:type="spellEnd"/>
      <w:r w:rsidRPr="00CE0220">
        <w:rPr>
          <w:rFonts w:ascii="Times New Roman" w:hAnsi="Times New Roman"/>
          <w:sz w:val="24"/>
          <w:szCs w:val="24"/>
          <w:lang w:val="de-DE"/>
        </w:rPr>
        <w:t xml:space="preserve"> für die getesteten Chemikalien sowie weitere Informationen zum</w:t>
      </w:r>
      <w:r>
        <w:rPr>
          <w:rFonts w:ascii="Times New Roman" w:hAnsi="Times New Roman"/>
          <w:sz w:val="24"/>
          <w:szCs w:val="24"/>
          <w:lang w:val="de-DE"/>
        </w:rPr>
        <w:t xml:space="preserve"> </w:t>
      </w:r>
      <w:proofErr w:type="spellStart"/>
      <w:r>
        <w:rPr>
          <w:rFonts w:ascii="Times New Roman" w:hAnsi="Times New Roman"/>
          <w:sz w:val="24"/>
          <w:szCs w:val="24"/>
          <w:lang w:val="de-DE"/>
        </w:rPr>
        <w:t>Tychem</w:t>
      </w:r>
      <w:proofErr w:type="spellEnd"/>
      <w:r w:rsidRPr="00CE0220">
        <w:rPr>
          <w:rFonts w:ascii="Times New Roman" w:hAnsi="Times New Roman"/>
          <w:sz w:val="24"/>
          <w:szCs w:val="24"/>
          <w:vertAlign w:val="superscript"/>
          <w:lang w:val="de-DE"/>
        </w:rPr>
        <w:t>®</w:t>
      </w:r>
      <w:r>
        <w:rPr>
          <w:rFonts w:ascii="Times New Roman" w:hAnsi="Times New Roman"/>
          <w:sz w:val="24"/>
          <w:szCs w:val="24"/>
          <w:lang w:val="de-DE"/>
        </w:rPr>
        <w:t xml:space="preserve"> TK sind verfügbar unter www.safespec.dupont.de.</w:t>
      </w:r>
    </w:p>
    <w:p w:rsidR="004973A7" w:rsidRPr="00FD64FA" w:rsidRDefault="004973A7" w:rsidP="004973A7">
      <w:pPr>
        <w:spacing w:after="0" w:line="240" w:lineRule="auto"/>
        <w:jc w:val="both"/>
        <w:rPr>
          <w:rFonts w:ascii="Times New Roman" w:hAnsi="Times New Roman"/>
          <w:b/>
          <w:bCs/>
          <w:sz w:val="18"/>
          <w:szCs w:val="18"/>
          <w:lang w:val="de-DE"/>
        </w:rPr>
      </w:pPr>
      <w:r w:rsidRPr="00FD64FA">
        <w:rPr>
          <w:rFonts w:ascii="Times New Roman" w:hAnsi="Times New Roman"/>
          <w:b/>
          <w:bCs/>
          <w:sz w:val="18"/>
          <w:szCs w:val="18"/>
          <w:lang w:val="de-DE"/>
        </w:rPr>
        <w:t xml:space="preserve">Über </w:t>
      </w:r>
      <w:proofErr w:type="spellStart"/>
      <w:r w:rsidRPr="00FD64FA">
        <w:rPr>
          <w:rFonts w:ascii="Times New Roman" w:hAnsi="Times New Roman"/>
          <w:b/>
          <w:bCs/>
          <w:sz w:val="18"/>
          <w:szCs w:val="18"/>
          <w:lang w:val="de-DE"/>
        </w:rPr>
        <w:t>DowDuPont</w:t>
      </w:r>
      <w:proofErr w:type="spellEnd"/>
      <w:r w:rsidRPr="00FD64FA">
        <w:rPr>
          <w:rFonts w:ascii="Times New Roman" w:hAnsi="Times New Roman"/>
          <w:b/>
          <w:bCs/>
          <w:sz w:val="18"/>
          <w:szCs w:val="18"/>
          <w:lang w:val="de-DE"/>
        </w:rPr>
        <w:t xml:space="preserve"> Specialty Products Division</w:t>
      </w:r>
    </w:p>
    <w:p w:rsidR="004973A7" w:rsidRPr="005F32FD" w:rsidRDefault="004973A7" w:rsidP="004973A7">
      <w:pPr>
        <w:spacing w:after="0" w:line="240" w:lineRule="auto"/>
        <w:jc w:val="both"/>
        <w:rPr>
          <w:rFonts w:ascii="Times New Roman" w:hAnsi="Times New Roman"/>
          <w:sz w:val="18"/>
          <w:szCs w:val="18"/>
          <w:lang w:val="de-DE"/>
        </w:rPr>
      </w:pP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Specialty Products, ein Unternehmensbereich von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(NYSE: DWDP), ist ein globaler Innovationsführer, der technologiebasierte Materialien, Inhaltsstoffe und Lösungen entwickelt, die ganze Branchen wie auch das tägliche Leben transformieren. Unsere Mitarbeiter wenden verschiedene Wissenschaften und ihre Expertise an, damit unsere Kunden ihre besten Ideen entwickeln und entscheidende Innovationen in Schlüsselmärkten liefern können, darunter Elektronik, Transport, Bauwesen, Gesundheit und Wellness, Nahrungsmittel und Arbeitssicherheit.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plant, die Specialty Products Division als ein unabhängiges, öffentlich gehandeltes Unternehmen auszugliedern. </w:t>
      </w:r>
      <w:r w:rsidRPr="005F32FD">
        <w:rPr>
          <w:rFonts w:ascii="Times New Roman" w:hAnsi="Times New Roman"/>
          <w:sz w:val="18"/>
          <w:szCs w:val="18"/>
          <w:lang w:val="de-DE"/>
        </w:rPr>
        <w:t xml:space="preserve">Weitere Informationen finden Sie unter </w:t>
      </w:r>
      <w:r w:rsidR="00B36D74">
        <w:fldChar w:fldCharType="begin"/>
      </w:r>
      <w:r w:rsidR="00B36D74" w:rsidRPr="00B36D74">
        <w:rPr>
          <w:lang w:val="de-DE"/>
        </w:rPr>
        <w:instrText xml:space="preserve"> HYPERLINK "https://na01.safelinks.protection.outlook.com/?u</w:instrText>
      </w:r>
      <w:r w:rsidR="00B36D74" w:rsidRPr="00B36D74">
        <w:rPr>
          <w:lang w:val="de-DE"/>
        </w:rPr>
        <w:instrText xml:space="preserve">rl=http://www.dow-dupont.com&amp;data=02%7c01%7cYSchikorra@dow.com%7c8c8819882ed941124ac208d4f92fec98%7cc3e32f53cb7f4809968d1cc4ccc785fe%7c0%7c0%7c636407431625648104&amp;sdata=TgVR9cCToSJyJUU/xPsAsuSKMLxlQUsqNA5FYlfXAvU=&amp;reserved=0" </w:instrText>
      </w:r>
      <w:r w:rsidR="00B36D74">
        <w:fldChar w:fldCharType="separate"/>
      </w:r>
      <w:r w:rsidRPr="005F32FD">
        <w:rPr>
          <w:rFonts w:ascii="Times New Roman" w:hAnsi="Times New Roman"/>
          <w:color w:val="000000"/>
          <w:sz w:val="18"/>
          <w:szCs w:val="18"/>
          <w:u w:val="single"/>
          <w:lang w:val="de-DE"/>
        </w:rPr>
        <w:t>www.dow-dupont.com</w:t>
      </w:r>
      <w:r w:rsidR="00B36D74">
        <w:rPr>
          <w:rFonts w:ascii="Times New Roman" w:hAnsi="Times New Roman"/>
          <w:color w:val="000000"/>
          <w:sz w:val="18"/>
          <w:szCs w:val="18"/>
          <w:u w:val="single"/>
          <w:lang w:val="de-DE"/>
        </w:rPr>
        <w:fldChar w:fldCharType="end"/>
      </w:r>
      <w:r w:rsidRPr="005F32FD">
        <w:rPr>
          <w:rFonts w:ascii="Times New Roman" w:hAnsi="Times New Roman"/>
          <w:sz w:val="18"/>
          <w:szCs w:val="18"/>
          <w:lang w:val="de-DE"/>
        </w:rPr>
        <w:t>.</w:t>
      </w:r>
    </w:p>
    <w:p w:rsidR="00562A2A" w:rsidRPr="00591240" w:rsidRDefault="00562A2A" w:rsidP="00562A2A">
      <w:pPr>
        <w:spacing w:after="120" w:line="240" w:lineRule="auto"/>
        <w:jc w:val="center"/>
        <w:rPr>
          <w:rFonts w:ascii="Times New Roman" w:hAnsi="Times New Roman"/>
          <w:color w:val="000000"/>
          <w:sz w:val="20"/>
          <w:szCs w:val="20"/>
          <w:lang w:val="de-DE"/>
        </w:rPr>
      </w:pPr>
      <w:r>
        <w:rPr>
          <w:rFonts w:ascii="Times New Roman" w:hAnsi="Times New Roman"/>
          <w:color w:val="000000"/>
          <w:sz w:val="20"/>
          <w:szCs w:val="20"/>
          <w:lang w:val="de-DE"/>
        </w:rPr>
        <w:t>XXX</w:t>
      </w:r>
    </w:p>
    <w:p w:rsidR="00562A2A" w:rsidRDefault="00562A2A" w:rsidP="00562A2A">
      <w:pPr>
        <w:spacing w:after="120" w:line="240" w:lineRule="auto"/>
        <w:rPr>
          <w:rFonts w:ascii="Times New Roman" w:hAnsi="Times New Roman"/>
          <w:color w:val="000000"/>
          <w:sz w:val="20"/>
          <w:szCs w:val="20"/>
          <w:lang w:val="de-DE"/>
        </w:rPr>
      </w:pPr>
      <w:r w:rsidRPr="00B35EAC">
        <w:rPr>
          <w:rFonts w:ascii="Times New Roman" w:hAnsi="Times New Roman"/>
          <w:color w:val="000000"/>
          <w:sz w:val="20"/>
          <w:szCs w:val="20"/>
          <w:lang w:val="de-DE"/>
        </w:rPr>
        <w:t>Das DuPont Logo, Du</w:t>
      </w:r>
      <w:r w:rsidR="00B35EAC" w:rsidRPr="00B35EAC">
        <w:rPr>
          <w:rFonts w:ascii="Times New Roman" w:hAnsi="Times New Roman"/>
          <w:color w:val="000000"/>
          <w:sz w:val="20"/>
          <w:szCs w:val="20"/>
          <w:lang w:val="de-DE"/>
        </w:rPr>
        <w:t xml:space="preserve">Pont™, </w:t>
      </w:r>
      <w:proofErr w:type="spellStart"/>
      <w:r w:rsidRPr="00B35EAC">
        <w:rPr>
          <w:rFonts w:ascii="Times New Roman" w:hAnsi="Times New Roman"/>
          <w:color w:val="000000"/>
          <w:sz w:val="20"/>
          <w:szCs w:val="20"/>
          <w:lang w:val="de-DE"/>
        </w:rPr>
        <w:t>Tyvek</w:t>
      </w:r>
      <w:proofErr w:type="spellEnd"/>
      <w:r w:rsidRPr="00B35EAC">
        <w:rPr>
          <w:rFonts w:ascii="Times New Roman" w:hAnsi="Times New Roman"/>
          <w:color w:val="000000"/>
          <w:sz w:val="20"/>
          <w:szCs w:val="20"/>
          <w:vertAlign w:val="superscript"/>
          <w:lang w:val="de-DE"/>
        </w:rPr>
        <w:t>®</w:t>
      </w:r>
      <w:r w:rsidRPr="00B35EAC">
        <w:rPr>
          <w:rFonts w:ascii="Times New Roman" w:hAnsi="Times New Roman"/>
          <w:color w:val="000000"/>
          <w:sz w:val="20"/>
          <w:szCs w:val="20"/>
          <w:lang w:val="de-DE"/>
        </w:rPr>
        <w:t xml:space="preserve"> </w:t>
      </w:r>
      <w:r w:rsidR="00B35EAC" w:rsidRPr="00B35EAC">
        <w:rPr>
          <w:rFonts w:ascii="Times New Roman" w:hAnsi="Times New Roman"/>
          <w:color w:val="000000"/>
          <w:sz w:val="20"/>
          <w:szCs w:val="20"/>
          <w:lang w:val="de-DE"/>
        </w:rPr>
        <w:t xml:space="preserve">und </w:t>
      </w:r>
      <w:proofErr w:type="spellStart"/>
      <w:r w:rsidR="00B35EAC" w:rsidRPr="00B35EAC">
        <w:rPr>
          <w:rFonts w:ascii="Times New Roman" w:hAnsi="Times New Roman"/>
          <w:color w:val="000000"/>
          <w:sz w:val="20"/>
          <w:szCs w:val="20"/>
          <w:lang w:val="de-DE"/>
        </w:rPr>
        <w:t>Tychem</w:t>
      </w:r>
      <w:proofErr w:type="spellEnd"/>
      <w:r w:rsidR="00B35EAC" w:rsidRPr="00B35EAC">
        <w:rPr>
          <w:rFonts w:ascii="Times New Roman" w:hAnsi="Times New Roman"/>
          <w:color w:val="000000"/>
          <w:sz w:val="20"/>
          <w:szCs w:val="20"/>
          <w:vertAlign w:val="superscript"/>
          <w:lang w:val="de-DE"/>
        </w:rPr>
        <w:t>®</w:t>
      </w:r>
      <w:r w:rsidR="00B35EAC" w:rsidRPr="00B35EAC">
        <w:rPr>
          <w:rFonts w:ascii="Times New Roman" w:hAnsi="Times New Roman"/>
          <w:color w:val="000000"/>
          <w:sz w:val="20"/>
          <w:szCs w:val="20"/>
          <w:lang w:val="de-DE"/>
        </w:rPr>
        <w:t xml:space="preserve"> </w:t>
      </w:r>
      <w:r w:rsidRPr="00B35EAC">
        <w:rPr>
          <w:rFonts w:ascii="Times New Roman" w:hAnsi="Times New Roman"/>
          <w:color w:val="000000"/>
          <w:sz w:val="20"/>
          <w:szCs w:val="20"/>
          <w:lang w:val="de-DE"/>
        </w:rPr>
        <w:t xml:space="preserve">sind markenrechtlich geschützt für E.I. du Pont de </w:t>
      </w:r>
      <w:proofErr w:type="spellStart"/>
      <w:r w:rsidRPr="00B35EAC">
        <w:rPr>
          <w:rFonts w:ascii="Times New Roman" w:hAnsi="Times New Roman"/>
          <w:color w:val="000000"/>
          <w:sz w:val="20"/>
          <w:szCs w:val="20"/>
          <w:lang w:val="de-DE"/>
        </w:rPr>
        <w:t>Nemours</w:t>
      </w:r>
      <w:proofErr w:type="spellEnd"/>
      <w:r w:rsidRPr="00B35EAC">
        <w:rPr>
          <w:rFonts w:ascii="Times New Roman" w:hAnsi="Times New Roman"/>
          <w:color w:val="000000"/>
          <w:sz w:val="20"/>
          <w:szCs w:val="20"/>
          <w:lang w:val="de-DE"/>
        </w:rPr>
        <w:t xml:space="preserve"> </w:t>
      </w:r>
      <w:proofErr w:type="spellStart"/>
      <w:r w:rsidRPr="00B35EAC">
        <w:rPr>
          <w:rFonts w:ascii="Times New Roman" w:hAnsi="Times New Roman"/>
          <w:color w:val="000000"/>
          <w:sz w:val="20"/>
          <w:szCs w:val="20"/>
          <w:lang w:val="de-DE"/>
        </w:rPr>
        <w:t>and</w:t>
      </w:r>
      <w:proofErr w:type="spellEnd"/>
      <w:r w:rsidRPr="00B35EAC">
        <w:rPr>
          <w:rFonts w:ascii="Times New Roman" w:hAnsi="Times New Roman"/>
          <w:color w:val="000000"/>
          <w:sz w:val="20"/>
          <w:szCs w:val="20"/>
          <w:lang w:val="de-DE"/>
        </w:rPr>
        <w:t xml:space="preserve"> Company oder eine ihrer Konzerngesellschaften.</w:t>
      </w:r>
    </w:p>
    <w:p w:rsidR="0073618D" w:rsidRPr="00B35EAC" w:rsidRDefault="0073618D" w:rsidP="00562A2A">
      <w:pPr>
        <w:spacing w:after="120" w:line="240" w:lineRule="auto"/>
        <w:rPr>
          <w:rFonts w:ascii="Times New Roman" w:hAnsi="Times New Roman"/>
          <w:color w:val="000000"/>
          <w:sz w:val="20"/>
          <w:szCs w:val="20"/>
          <w:lang w:val="de-DE"/>
        </w:rPr>
      </w:pPr>
    </w:p>
    <w:p w:rsidR="0073618D" w:rsidRDefault="0073618D">
      <w:pPr>
        <w:spacing w:after="0" w:line="240" w:lineRule="auto"/>
        <w:rPr>
          <w:rFonts w:ascii="Times New Roman" w:hAnsi="Times New Roman"/>
          <w:sz w:val="24"/>
          <w:szCs w:val="24"/>
          <w:u w:val="single"/>
          <w:lang w:val="de-DE"/>
        </w:rPr>
      </w:pPr>
      <w:r>
        <w:rPr>
          <w:rFonts w:ascii="Times New Roman" w:hAnsi="Times New Roman"/>
          <w:sz w:val="24"/>
          <w:szCs w:val="24"/>
          <w:u w:val="single"/>
          <w:lang w:val="de-DE"/>
        </w:rPr>
        <w:br w:type="page"/>
      </w:r>
    </w:p>
    <w:p w:rsidR="00562A2A" w:rsidRPr="00B871A0" w:rsidRDefault="00562A2A" w:rsidP="00562A2A">
      <w:pPr>
        <w:spacing w:after="0" w:line="240" w:lineRule="auto"/>
        <w:rPr>
          <w:rFonts w:ascii="Times New Roman" w:hAnsi="Times New Roman"/>
          <w:sz w:val="24"/>
          <w:szCs w:val="24"/>
          <w:u w:val="single"/>
          <w:lang w:val="de-DE"/>
        </w:rPr>
      </w:pPr>
      <w:r w:rsidRPr="00B871A0">
        <w:rPr>
          <w:rFonts w:ascii="Times New Roman" w:hAnsi="Times New Roman"/>
          <w:sz w:val="24"/>
          <w:szCs w:val="24"/>
          <w:u w:val="single"/>
          <w:lang w:val="de-DE"/>
        </w:rPr>
        <w:lastRenderedPageBreak/>
        <w:t>Redaktionelle Rückfragen und Belegexemplare:</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Barbara Welsch</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Konsens PR GmbH &amp; Co. KG, Hans-</w:t>
      </w:r>
      <w:proofErr w:type="spellStart"/>
      <w:r>
        <w:rPr>
          <w:rFonts w:ascii="Times New Roman" w:hAnsi="Times New Roman"/>
          <w:sz w:val="24"/>
          <w:szCs w:val="24"/>
          <w:lang w:val="de-DE"/>
        </w:rPr>
        <w:t>Kudlich</w:t>
      </w:r>
      <w:proofErr w:type="spellEnd"/>
      <w:r>
        <w:rPr>
          <w:rFonts w:ascii="Times New Roman" w:hAnsi="Times New Roman"/>
          <w:sz w:val="24"/>
          <w:szCs w:val="24"/>
          <w:lang w:val="de-DE"/>
        </w:rPr>
        <w:t>-Str. 25, D-64823 Groß-Umstadt</w:t>
      </w:r>
    </w:p>
    <w:p w:rsidR="00562A2A" w:rsidRPr="00FD64FA" w:rsidRDefault="00562A2A" w:rsidP="00562A2A">
      <w:pPr>
        <w:spacing w:after="0" w:line="240" w:lineRule="auto"/>
        <w:rPr>
          <w:rFonts w:ascii="Times New Roman" w:hAnsi="Times New Roman"/>
          <w:sz w:val="24"/>
          <w:szCs w:val="24"/>
          <w:lang w:val="de-DE"/>
        </w:rPr>
      </w:pPr>
      <w:r w:rsidRPr="00FD64FA">
        <w:rPr>
          <w:rFonts w:ascii="Times New Roman" w:hAnsi="Times New Roman"/>
          <w:sz w:val="24"/>
          <w:szCs w:val="24"/>
          <w:lang w:val="de-DE"/>
        </w:rPr>
        <w:t>Tel.: +49 (0)60 78/93 63 14</w:t>
      </w:r>
    </w:p>
    <w:p w:rsidR="00562A2A" w:rsidRPr="00FD64FA" w:rsidRDefault="00562A2A" w:rsidP="00562A2A">
      <w:pPr>
        <w:spacing w:after="120" w:line="240" w:lineRule="auto"/>
        <w:rPr>
          <w:rFonts w:ascii="Times New Roman" w:hAnsi="Times New Roman"/>
          <w:sz w:val="24"/>
          <w:szCs w:val="24"/>
          <w:lang w:val="de-DE"/>
        </w:rPr>
      </w:pPr>
      <w:r w:rsidRPr="00FD64FA">
        <w:rPr>
          <w:rFonts w:ascii="Times New Roman" w:hAnsi="Times New Roman"/>
          <w:sz w:val="24"/>
          <w:szCs w:val="24"/>
          <w:lang w:val="de-DE"/>
        </w:rPr>
        <w:t>E-Mail: mail@konsens.de</w:t>
      </w:r>
    </w:p>
    <w:p w:rsidR="007C5415" w:rsidRDefault="007C5415" w:rsidP="00562A2A">
      <w:pPr>
        <w:spacing w:after="120" w:line="240" w:lineRule="auto"/>
        <w:rPr>
          <w:rFonts w:ascii="Times New Roman" w:hAnsi="Times New Roman"/>
          <w:sz w:val="24"/>
          <w:szCs w:val="24"/>
          <w:lang w:val="de-DE"/>
        </w:rPr>
      </w:pPr>
    </w:p>
    <w:p w:rsidR="00445223" w:rsidRPr="00FD64FA" w:rsidRDefault="0036022B" w:rsidP="00562A2A">
      <w:pPr>
        <w:spacing w:after="120" w:line="240" w:lineRule="auto"/>
        <w:rPr>
          <w:rFonts w:ascii="Times New Roman" w:hAnsi="Times New Roman"/>
          <w:sz w:val="24"/>
          <w:szCs w:val="24"/>
          <w:lang w:val="de-DE"/>
        </w:rPr>
      </w:pPr>
      <w:r>
        <w:rPr>
          <w:rFonts w:ascii="Times New Roman" w:hAnsi="Times New Roman"/>
          <w:noProof/>
          <w:sz w:val="24"/>
          <w:szCs w:val="24"/>
          <w:lang w:val="de-DE" w:eastAsia="de-DE"/>
        </w:rPr>
        <w:drawing>
          <wp:inline distT="0" distB="0" distL="0" distR="0">
            <wp:extent cx="4133983" cy="360959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1_New-Tychem-T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3556" cy="3609220"/>
                    </a:xfrm>
                    <a:prstGeom prst="rect">
                      <a:avLst/>
                    </a:prstGeom>
                  </pic:spPr>
                </pic:pic>
              </a:graphicData>
            </a:graphic>
          </wp:inline>
        </w:drawing>
      </w:r>
    </w:p>
    <w:p w:rsidR="00CB04BD" w:rsidRPr="00FD64FA" w:rsidRDefault="00325389" w:rsidP="00F94285">
      <w:pPr>
        <w:spacing w:after="120" w:line="240" w:lineRule="auto"/>
        <w:rPr>
          <w:rFonts w:ascii="Times New Roman" w:hAnsi="Times New Roman"/>
          <w:sz w:val="24"/>
          <w:szCs w:val="24"/>
          <w:lang w:val="de-DE"/>
        </w:rPr>
      </w:pPr>
      <w:r w:rsidRPr="00FD64FA">
        <w:rPr>
          <w:rFonts w:ascii="Times New Roman" w:hAnsi="Times New Roman"/>
          <w:sz w:val="24"/>
          <w:szCs w:val="24"/>
          <w:lang w:val="de-DE"/>
        </w:rPr>
        <w:t>F</w:t>
      </w:r>
      <w:r w:rsidR="00CB04BD" w:rsidRPr="00FD64FA">
        <w:rPr>
          <w:rFonts w:ascii="Times New Roman" w:hAnsi="Times New Roman"/>
          <w:sz w:val="24"/>
          <w:szCs w:val="24"/>
          <w:lang w:val="de-DE"/>
        </w:rPr>
        <w:t xml:space="preserve">oto: </w:t>
      </w:r>
      <w:r w:rsidR="00777AE4" w:rsidRPr="00FD64FA">
        <w:rPr>
          <w:rFonts w:ascii="Times New Roman" w:hAnsi="Times New Roman"/>
          <w:sz w:val="24"/>
          <w:szCs w:val="24"/>
          <w:lang w:val="de-DE"/>
        </w:rPr>
        <w:t>DuPont</w:t>
      </w:r>
    </w:p>
    <w:p w:rsidR="004E15C3" w:rsidRPr="004E15C3" w:rsidRDefault="00B36D74" w:rsidP="00F94285">
      <w:pPr>
        <w:spacing w:after="120" w:line="240" w:lineRule="auto"/>
        <w:rPr>
          <w:rFonts w:ascii="Times New Roman" w:hAnsi="Times New Roman"/>
          <w:sz w:val="24"/>
          <w:szCs w:val="24"/>
          <w:lang w:val="de-DE"/>
        </w:rPr>
      </w:pPr>
      <w:r w:rsidRPr="00B36D74">
        <w:rPr>
          <w:rFonts w:ascii="Times New Roman" w:hAnsi="Times New Roman"/>
          <w:sz w:val="24"/>
          <w:szCs w:val="24"/>
          <w:lang w:val="de-DE"/>
        </w:rPr>
        <w:t xml:space="preserve">Der neue </w:t>
      </w:r>
      <w:proofErr w:type="spellStart"/>
      <w:r w:rsidRPr="00B36D74">
        <w:rPr>
          <w:rFonts w:ascii="Times New Roman" w:hAnsi="Times New Roman"/>
          <w:sz w:val="24"/>
          <w:szCs w:val="24"/>
          <w:lang w:val="de-DE"/>
        </w:rPr>
        <w:t>gasdichte</w:t>
      </w:r>
      <w:proofErr w:type="spellEnd"/>
      <w:r w:rsidRPr="00B36D74">
        <w:rPr>
          <w:rFonts w:ascii="Times New Roman" w:hAnsi="Times New Roman"/>
          <w:sz w:val="24"/>
          <w:szCs w:val="24"/>
          <w:lang w:val="de-DE"/>
        </w:rPr>
        <w:t xml:space="preserve"> (Typ 1a-ET) Chemikalienschutzanzug </w:t>
      </w:r>
      <w:proofErr w:type="spellStart"/>
      <w:r w:rsidRPr="00B36D74">
        <w:rPr>
          <w:rFonts w:ascii="Times New Roman" w:hAnsi="Times New Roman"/>
          <w:sz w:val="24"/>
          <w:szCs w:val="24"/>
          <w:lang w:val="de-DE"/>
        </w:rPr>
        <w:t>Tychem</w:t>
      </w:r>
      <w:bookmarkStart w:id="0" w:name="_GoBack"/>
      <w:proofErr w:type="spellEnd"/>
      <w:r w:rsidRPr="00B36D74">
        <w:rPr>
          <w:rFonts w:ascii="Times New Roman" w:hAnsi="Times New Roman"/>
          <w:sz w:val="24"/>
          <w:szCs w:val="24"/>
          <w:vertAlign w:val="superscript"/>
          <w:lang w:val="de-DE"/>
        </w:rPr>
        <w:t>®</w:t>
      </w:r>
      <w:bookmarkEnd w:id="0"/>
      <w:r w:rsidRPr="00B36D74">
        <w:rPr>
          <w:rFonts w:ascii="Times New Roman" w:hAnsi="Times New Roman"/>
          <w:sz w:val="24"/>
          <w:szCs w:val="24"/>
          <w:lang w:val="de-DE"/>
        </w:rPr>
        <w:t xml:space="preserve"> TK von DuPont </w:t>
      </w:r>
      <w:proofErr w:type="spellStart"/>
      <w:r w:rsidRPr="00B36D74">
        <w:rPr>
          <w:rFonts w:ascii="Times New Roman" w:hAnsi="Times New Roman"/>
          <w:sz w:val="24"/>
          <w:szCs w:val="24"/>
          <w:lang w:val="de-DE"/>
        </w:rPr>
        <w:t>Protection</w:t>
      </w:r>
      <w:proofErr w:type="spellEnd"/>
      <w:r w:rsidRPr="00B36D74">
        <w:rPr>
          <w:rFonts w:ascii="Times New Roman" w:hAnsi="Times New Roman"/>
          <w:sz w:val="24"/>
          <w:szCs w:val="24"/>
          <w:lang w:val="de-DE"/>
        </w:rPr>
        <w:t xml:space="preserve"> Solutions wurde speziell für Situationen entwickelt, in denen Einsatzkräfte unmittelbaren Gefahren für Leib und Leben ausgesetzt sein können. Er ist wahlweise mit Front- (Modell 614T, links) oder Rückeneinstieg (Modell 615T, rechts) erhältlich.</w:t>
      </w:r>
    </w:p>
    <w:p w:rsidR="002F16F1" w:rsidRPr="00D30251" w:rsidRDefault="002F16F1" w:rsidP="002F16F1">
      <w:pPr>
        <w:pStyle w:val="Fuzeile"/>
        <w:pBdr>
          <w:top w:val="single" w:sz="4" w:space="1" w:color="auto"/>
        </w:pBdr>
        <w:spacing w:after="120" w:line="240" w:lineRule="auto"/>
        <w:rPr>
          <w:rFonts w:ascii="Times New Roman" w:hAnsi="Times New Roman"/>
          <w:i/>
          <w:sz w:val="14"/>
          <w:szCs w:val="14"/>
          <w:lang w:val="de-DE"/>
        </w:rPr>
      </w:pPr>
      <w:r w:rsidRPr="00D30251">
        <w:rPr>
          <w:rFonts w:ascii="Times New Roman" w:hAnsi="Times New Roman"/>
          <w:i/>
          <w:sz w:val="14"/>
          <w:szCs w:val="14"/>
          <w:lang w:val="de-DE"/>
        </w:rPr>
        <w:t>Die Verwendung des hier von DuPont zur Verfügung bereitgestellten Bildmaterials (Fotos, Folien, Dateien, etc.) ist ausschließlich für publizistische Zwecke im Zusammenhang mit dem von DuPont ebenfalls zu diesem Thema zur Verfügung gestellten Textmaterial freigegeben. Die Verwendung zur Illustration von Produkten und/oder Dienstleistungen anderer Unternehmen als DuPont ist untersagt.</w:t>
      </w:r>
    </w:p>
    <w:sectPr w:rsidR="002F16F1" w:rsidRPr="00D30251" w:rsidSect="002F16F1">
      <w:headerReference w:type="first" r:id="rId9"/>
      <w:pgSz w:w="11907" w:h="16840" w:code="9"/>
      <w:pgMar w:top="2410" w:right="1418" w:bottom="567"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BF" w:rsidRDefault="00C766BF" w:rsidP="00FF4343">
      <w:pPr>
        <w:spacing w:after="0" w:line="240" w:lineRule="auto"/>
      </w:pPr>
      <w:r>
        <w:separator/>
      </w:r>
    </w:p>
  </w:endnote>
  <w:endnote w:type="continuationSeparator" w:id="0">
    <w:p w:rsidR="00C766BF" w:rsidRDefault="00C766BF"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BF" w:rsidRDefault="00C766BF" w:rsidP="00FF4343">
      <w:pPr>
        <w:spacing w:after="0" w:line="240" w:lineRule="auto"/>
      </w:pPr>
      <w:r>
        <w:separator/>
      </w:r>
    </w:p>
  </w:footnote>
  <w:footnote w:type="continuationSeparator" w:id="0">
    <w:p w:rsidR="00C766BF" w:rsidRDefault="00C766BF" w:rsidP="00FF4343">
      <w:pPr>
        <w:spacing w:after="0" w:line="240" w:lineRule="auto"/>
      </w:pPr>
      <w:r>
        <w:continuationSeparator/>
      </w:r>
    </w:p>
  </w:footnote>
  <w:footnote w:id="1">
    <w:p w:rsidR="002F2273" w:rsidRPr="00FA28EC" w:rsidRDefault="002F2273" w:rsidP="003E2193">
      <w:pPr>
        <w:pStyle w:val="Funotentext"/>
        <w:spacing w:after="60"/>
        <w:rPr>
          <w:rFonts w:ascii="Times New Roman" w:hAnsi="Times New Roman"/>
          <w:sz w:val="18"/>
          <w:szCs w:val="18"/>
          <w:lang w:val="de-DE"/>
        </w:rPr>
      </w:pPr>
      <w:r w:rsidRPr="00FA28EC">
        <w:rPr>
          <w:rStyle w:val="Funotenzeichen"/>
          <w:rFonts w:ascii="Times New Roman" w:hAnsi="Times New Roman"/>
          <w:sz w:val="18"/>
          <w:szCs w:val="18"/>
        </w:rPr>
        <w:footnoteRef/>
      </w:r>
      <w:r w:rsidRPr="00FA28EC">
        <w:rPr>
          <w:rFonts w:ascii="Times New Roman" w:hAnsi="Times New Roman"/>
          <w:sz w:val="18"/>
          <w:szCs w:val="18"/>
          <w:lang w:val="de-DE"/>
        </w:rPr>
        <w:t xml:space="preserve"> Schutzkleidung gegen gefährliche feste, flüssige und gasförmige Chemikalien, einschließlich Flüssigkeitsaerosole und feste Partikel - Teil 1: Leistungsanforderungen für Typ 1 (</w:t>
      </w:r>
      <w:proofErr w:type="spellStart"/>
      <w:r w:rsidRPr="00FA28EC">
        <w:rPr>
          <w:rFonts w:ascii="Times New Roman" w:hAnsi="Times New Roman"/>
          <w:sz w:val="18"/>
          <w:szCs w:val="18"/>
          <w:lang w:val="de-DE"/>
        </w:rPr>
        <w:t>gasdichte</w:t>
      </w:r>
      <w:proofErr w:type="spellEnd"/>
      <w:r w:rsidRPr="00FA28EC">
        <w:rPr>
          <w:rFonts w:ascii="Times New Roman" w:hAnsi="Times New Roman"/>
          <w:sz w:val="18"/>
          <w:szCs w:val="18"/>
          <w:lang w:val="de-DE"/>
        </w:rPr>
        <w:t>) Chemikalienschutzkleidung</w:t>
      </w:r>
    </w:p>
  </w:footnote>
  <w:footnote w:id="2">
    <w:p w:rsidR="002F2273" w:rsidRPr="00FA28EC" w:rsidRDefault="002F2273">
      <w:pPr>
        <w:pStyle w:val="Funotentext"/>
        <w:rPr>
          <w:rFonts w:ascii="Times New Roman" w:hAnsi="Times New Roman"/>
          <w:sz w:val="18"/>
          <w:szCs w:val="18"/>
          <w:lang w:val="de-DE"/>
        </w:rPr>
      </w:pPr>
      <w:r w:rsidRPr="00FA28EC">
        <w:rPr>
          <w:rStyle w:val="Funotenzeichen"/>
          <w:rFonts w:ascii="Times New Roman" w:hAnsi="Times New Roman"/>
          <w:sz w:val="18"/>
          <w:szCs w:val="18"/>
        </w:rPr>
        <w:footnoteRef/>
      </w:r>
      <w:r w:rsidRPr="00FA28EC">
        <w:rPr>
          <w:rFonts w:ascii="Times New Roman" w:hAnsi="Times New Roman"/>
          <w:sz w:val="18"/>
          <w:szCs w:val="18"/>
          <w:lang w:val="de-DE"/>
        </w:rPr>
        <w:t xml:space="preserve"> Schutzkleidung gegen flüssige und gasförmige Chemikalien, einschließlich Flüssigkeitsaerosole und feste Partikel - Teil 2: Leistungsanforderungen für </w:t>
      </w:r>
      <w:proofErr w:type="spellStart"/>
      <w:r w:rsidRPr="00FA28EC">
        <w:rPr>
          <w:rFonts w:ascii="Times New Roman" w:hAnsi="Times New Roman"/>
          <w:sz w:val="18"/>
          <w:szCs w:val="18"/>
          <w:lang w:val="de-DE"/>
        </w:rPr>
        <w:t>gasdichte</w:t>
      </w:r>
      <w:proofErr w:type="spellEnd"/>
      <w:r w:rsidRPr="00FA28EC">
        <w:rPr>
          <w:rFonts w:ascii="Times New Roman" w:hAnsi="Times New Roman"/>
          <w:sz w:val="18"/>
          <w:szCs w:val="18"/>
          <w:lang w:val="de-DE"/>
        </w:rPr>
        <w:t xml:space="preserve"> (Typ 1) Chemikalienschutzanzüge für Notfallteams (ET)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0700D9" w:rsidRDefault="00C766BF" w:rsidP="007A5B0A">
    <w:pPr>
      <w:pStyle w:val="Kopfzeile"/>
      <w:tabs>
        <w:tab w:val="clear" w:pos="4536"/>
        <w:tab w:val="center" w:pos="3969"/>
        <w:tab w:val="right" w:pos="9000"/>
      </w:tabs>
      <w:ind w:hanging="567"/>
      <w:rPr>
        <w:sz w:val="28"/>
        <w:szCs w:val="28"/>
        <w:lang w:val="de-DE"/>
      </w:rPr>
    </w:pPr>
    <w:r>
      <w:rPr>
        <w:rFonts w:ascii="DupontOv" w:hAnsi="DupontOv"/>
        <w:noProof/>
        <w:lang w:val="de-DE" w:eastAsia="de-DE"/>
      </w:rPr>
      <w:drawing>
        <wp:inline distT="0" distB="0" distL="0" distR="0">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087C01">
      <w:rPr>
        <w:rFonts w:ascii="DupontOv" w:hAnsi="DupontOv"/>
        <w:lang w:val="de-DE"/>
      </w:rPr>
      <w:tab/>
    </w:r>
    <w:r w:rsidR="00663A92" w:rsidRPr="00087C01">
      <w:rPr>
        <w:rFonts w:ascii="Univers" w:hAnsi="Univers"/>
        <w:b/>
        <w:sz w:val="28"/>
        <w:szCs w:val="28"/>
        <w:lang w:val="de-DE"/>
      </w:rPr>
      <w:tab/>
    </w:r>
    <w:r w:rsidR="00663A92" w:rsidRPr="000700D9">
      <w:rPr>
        <w:rFonts w:ascii="Arial" w:hAnsi="Arial" w:cs="Arial"/>
        <w:b/>
        <w:sz w:val="28"/>
        <w:szCs w:val="28"/>
        <w:lang w:val="de-DE"/>
      </w:rPr>
      <w:t>Pressemitteilung</w:t>
    </w:r>
  </w:p>
  <w:p w:rsidR="00663A92" w:rsidRPr="000700D9" w:rsidRDefault="00663A92" w:rsidP="002E06BC">
    <w:pPr>
      <w:pStyle w:val="text"/>
      <w:spacing w:after="0" w:line="240" w:lineRule="auto"/>
      <w:rPr>
        <w:color w:val="000000"/>
        <w:szCs w:val="24"/>
        <w:u w:val="single"/>
        <w:lang w:val="de-DE"/>
      </w:rPr>
    </w:pPr>
  </w:p>
  <w:p w:rsidR="000700D9" w:rsidRPr="001F7939" w:rsidRDefault="000700D9" w:rsidP="000700D9">
    <w:pPr>
      <w:pStyle w:val="text"/>
      <w:spacing w:after="0" w:line="240" w:lineRule="auto"/>
      <w:rPr>
        <w:rFonts w:ascii="Times New Roman" w:hAnsi="Times New Roman"/>
        <w:color w:val="000000"/>
        <w:sz w:val="20"/>
        <w:szCs w:val="20"/>
        <w:u w:val="single"/>
        <w:lang w:val="de-DE"/>
      </w:rPr>
    </w:pPr>
    <w:r w:rsidRPr="001F7939">
      <w:rPr>
        <w:rFonts w:ascii="Times New Roman" w:hAnsi="Times New Roman"/>
        <w:color w:val="000000"/>
        <w:sz w:val="20"/>
        <w:szCs w:val="20"/>
        <w:u w:val="single"/>
        <w:lang w:val="de-DE"/>
      </w:rPr>
      <w:t>Kontakt:</w:t>
    </w:r>
  </w:p>
  <w:p w:rsidR="00FE5C52" w:rsidRPr="00087C01" w:rsidRDefault="00FE5C52" w:rsidP="00FE5C52">
    <w:pPr>
      <w:pStyle w:val="text"/>
      <w:spacing w:after="0" w:line="240" w:lineRule="auto"/>
      <w:rPr>
        <w:rFonts w:ascii="Times New Roman" w:hAnsi="Times New Roman"/>
        <w:color w:val="000000"/>
        <w:sz w:val="20"/>
        <w:szCs w:val="20"/>
        <w:lang w:val="de-DE"/>
      </w:rPr>
    </w:pPr>
    <w:r w:rsidRPr="00087C01">
      <w:rPr>
        <w:rFonts w:ascii="Times New Roman" w:hAnsi="Times New Roman"/>
        <w:color w:val="000000"/>
        <w:sz w:val="20"/>
        <w:szCs w:val="20"/>
        <w:lang w:val="de-DE"/>
      </w:rPr>
      <w:t xml:space="preserve">Ariane </w:t>
    </w:r>
    <w:proofErr w:type="spellStart"/>
    <w:r w:rsidRPr="00087C01">
      <w:rPr>
        <w:rFonts w:ascii="Times New Roman" w:hAnsi="Times New Roman"/>
        <w:color w:val="000000"/>
        <w:sz w:val="20"/>
        <w:szCs w:val="20"/>
        <w:lang w:val="de-DE"/>
      </w:rPr>
      <w:t>Biberian</w:t>
    </w:r>
    <w:proofErr w:type="spellEnd"/>
  </w:p>
  <w:p w:rsidR="00FE5C52" w:rsidRPr="00087C01" w:rsidRDefault="00FE5C52" w:rsidP="00FE5C52">
    <w:pPr>
      <w:pStyle w:val="text"/>
      <w:spacing w:after="0" w:line="240" w:lineRule="auto"/>
      <w:rPr>
        <w:rFonts w:ascii="Times New Roman" w:hAnsi="Times New Roman"/>
        <w:color w:val="000000"/>
        <w:sz w:val="20"/>
        <w:szCs w:val="20"/>
        <w:lang w:val="de-DE"/>
      </w:rPr>
    </w:pPr>
    <w:r w:rsidRPr="00087C01">
      <w:rPr>
        <w:rFonts w:ascii="Times New Roman" w:hAnsi="Times New Roman"/>
        <w:color w:val="000000"/>
        <w:sz w:val="20"/>
        <w:szCs w:val="20"/>
        <w:lang w:val="de-DE"/>
      </w:rPr>
      <w:t xml:space="preserve">DuPont™ </w:t>
    </w:r>
    <w:proofErr w:type="spellStart"/>
    <w:r w:rsidRPr="00087C01">
      <w:rPr>
        <w:rFonts w:ascii="Times New Roman" w:hAnsi="Times New Roman"/>
        <w:color w:val="000000"/>
        <w:sz w:val="20"/>
        <w:szCs w:val="20"/>
        <w:lang w:val="de-DE"/>
      </w:rPr>
      <w:t>Tyvek</w:t>
    </w:r>
    <w:proofErr w:type="spellEnd"/>
    <w:r w:rsidRPr="003C20BB">
      <w:rPr>
        <w:rFonts w:ascii="Times New Roman" w:hAnsi="Times New Roman"/>
        <w:color w:val="000000"/>
        <w:sz w:val="20"/>
        <w:szCs w:val="20"/>
        <w:vertAlign w:val="superscript"/>
        <w:lang w:val="de-DE"/>
      </w:rPr>
      <w:t>®</w:t>
    </w:r>
    <w:r w:rsidRPr="00087C01">
      <w:rPr>
        <w:rFonts w:ascii="Times New Roman" w:hAnsi="Times New Roman"/>
        <w:color w:val="000000"/>
        <w:sz w:val="20"/>
        <w:szCs w:val="20"/>
        <w:lang w:val="de-DE"/>
      </w:rPr>
      <w:t xml:space="preserve"> </w:t>
    </w:r>
    <w:proofErr w:type="spellStart"/>
    <w:r w:rsidRPr="00087C01">
      <w:rPr>
        <w:rFonts w:ascii="Times New Roman" w:hAnsi="Times New Roman"/>
        <w:color w:val="000000"/>
        <w:sz w:val="20"/>
        <w:szCs w:val="20"/>
        <w:lang w:val="de-DE"/>
      </w:rPr>
      <w:t>Protective</w:t>
    </w:r>
    <w:proofErr w:type="spellEnd"/>
    <w:r w:rsidRPr="00087C01">
      <w:rPr>
        <w:rFonts w:ascii="Times New Roman" w:hAnsi="Times New Roman"/>
        <w:color w:val="000000"/>
        <w:sz w:val="20"/>
        <w:szCs w:val="20"/>
        <w:lang w:val="de-DE"/>
      </w:rPr>
      <w:t xml:space="preserve"> </w:t>
    </w:r>
    <w:proofErr w:type="spellStart"/>
    <w:r w:rsidRPr="00087C01">
      <w:rPr>
        <w:rFonts w:ascii="Times New Roman" w:hAnsi="Times New Roman"/>
        <w:color w:val="000000"/>
        <w:sz w:val="20"/>
        <w:szCs w:val="20"/>
        <w:lang w:val="de-DE"/>
      </w:rPr>
      <w:t>Apparel</w:t>
    </w:r>
    <w:proofErr w:type="spellEnd"/>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Marketing Communications EMEA</w:t>
    </w:r>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Ariane.Biberian@dupont.com</w:t>
    </w:r>
  </w:p>
  <w:p w:rsidR="00663A92" w:rsidRPr="006308CF" w:rsidRDefault="00FE5C52" w:rsidP="00FE5C52">
    <w:pPr>
      <w:pStyle w:val="text"/>
      <w:spacing w:after="0" w:line="240" w:lineRule="auto"/>
      <w:rPr>
        <w:rFonts w:ascii="Times New Roman" w:hAnsi="Times New Roman"/>
        <w:color w:val="000000"/>
        <w:sz w:val="20"/>
        <w:szCs w:val="20"/>
        <w:lang w:val="en-US"/>
      </w:rPr>
    </w:pPr>
    <w:r w:rsidRPr="00FE5C52">
      <w:rPr>
        <w:rFonts w:ascii="Times New Roman" w:hAnsi="Times New Roman"/>
        <w:color w:val="000000"/>
        <w:sz w:val="20"/>
        <w:szCs w:val="20"/>
        <w:lang w:val="fr-FR"/>
      </w:rPr>
      <w:t>Tel.: +352 3666 5479</w:t>
    </w:r>
  </w:p>
  <w:p w:rsidR="00F94285" w:rsidRPr="006308CF" w:rsidRDefault="00F94285" w:rsidP="002E06BC">
    <w:pPr>
      <w:pStyle w:val="Kopfzeile"/>
      <w:spacing w:after="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BF"/>
    <w:rsid w:val="00001D59"/>
    <w:rsid w:val="00007A55"/>
    <w:rsid w:val="00016C2F"/>
    <w:rsid w:val="0002446B"/>
    <w:rsid w:val="00041A82"/>
    <w:rsid w:val="00043C18"/>
    <w:rsid w:val="00045EA6"/>
    <w:rsid w:val="00046345"/>
    <w:rsid w:val="000464BA"/>
    <w:rsid w:val="000557B3"/>
    <w:rsid w:val="0005609D"/>
    <w:rsid w:val="000564C3"/>
    <w:rsid w:val="00060F51"/>
    <w:rsid w:val="00061217"/>
    <w:rsid w:val="00064B74"/>
    <w:rsid w:val="000650CC"/>
    <w:rsid w:val="000700D9"/>
    <w:rsid w:val="0007356D"/>
    <w:rsid w:val="00077016"/>
    <w:rsid w:val="0008779D"/>
    <w:rsid w:val="00087C01"/>
    <w:rsid w:val="00094340"/>
    <w:rsid w:val="00094A9E"/>
    <w:rsid w:val="0009630A"/>
    <w:rsid w:val="000964CF"/>
    <w:rsid w:val="0009703D"/>
    <w:rsid w:val="000A4CD1"/>
    <w:rsid w:val="000B3982"/>
    <w:rsid w:val="000B5FD0"/>
    <w:rsid w:val="000B7EAA"/>
    <w:rsid w:val="000C3305"/>
    <w:rsid w:val="000C503E"/>
    <w:rsid w:val="000C5EB3"/>
    <w:rsid w:val="000C6396"/>
    <w:rsid w:val="000E29EB"/>
    <w:rsid w:val="000E372A"/>
    <w:rsid w:val="000E46B4"/>
    <w:rsid w:val="000E6F80"/>
    <w:rsid w:val="000F1FA5"/>
    <w:rsid w:val="000F2789"/>
    <w:rsid w:val="000F2B27"/>
    <w:rsid w:val="000F2C7C"/>
    <w:rsid w:val="000F4C66"/>
    <w:rsid w:val="000F647F"/>
    <w:rsid w:val="000F726C"/>
    <w:rsid w:val="000F7D96"/>
    <w:rsid w:val="0010086D"/>
    <w:rsid w:val="001026CD"/>
    <w:rsid w:val="00102C80"/>
    <w:rsid w:val="00110945"/>
    <w:rsid w:val="00111DF0"/>
    <w:rsid w:val="00113B75"/>
    <w:rsid w:val="00132942"/>
    <w:rsid w:val="00142994"/>
    <w:rsid w:val="001451D1"/>
    <w:rsid w:val="00150278"/>
    <w:rsid w:val="00155C25"/>
    <w:rsid w:val="00162763"/>
    <w:rsid w:val="0016614D"/>
    <w:rsid w:val="001671E3"/>
    <w:rsid w:val="001706A6"/>
    <w:rsid w:val="001746A1"/>
    <w:rsid w:val="001800F8"/>
    <w:rsid w:val="00180673"/>
    <w:rsid w:val="001861EA"/>
    <w:rsid w:val="001935AD"/>
    <w:rsid w:val="00193D27"/>
    <w:rsid w:val="001944F2"/>
    <w:rsid w:val="0019671B"/>
    <w:rsid w:val="00197DD2"/>
    <w:rsid w:val="001A2489"/>
    <w:rsid w:val="001A5BAF"/>
    <w:rsid w:val="001A789D"/>
    <w:rsid w:val="001B7891"/>
    <w:rsid w:val="001B7F64"/>
    <w:rsid w:val="001C635C"/>
    <w:rsid w:val="001D0A13"/>
    <w:rsid w:val="001D3AE5"/>
    <w:rsid w:val="001D469C"/>
    <w:rsid w:val="001D581B"/>
    <w:rsid w:val="001F09F8"/>
    <w:rsid w:val="001F6265"/>
    <w:rsid w:val="001F7939"/>
    <w:rsid w:val="001F7A58"/>
    <w:rsid w:val="002057E5"/>
    <w:rsid w:val="00214BBE"/>
    <w:rsid w:val="00215919"/>
    <w:rsid w:val="00221908"/>
    <w:rsid w:val="00224913"/>
    <w:rsid w:val="00226326"/>
    <w:rsid w:val="0023045D"/>
    <w:rsid w:val="002479BB"/>
    <w:rsid w:val="002551E1"/>
    <w:rsid w:val="002620B5"/>
    <w:rsid w:val="0026283E"/>
    <w:rsid w:val="00264DB0"/>
    <w:rsid w:val="00272924"/>
    <w:rsid w:val="00276142"/>
    <w:rsid w:val="00283FBE"/>
    <w:rsid w:val="00284B8D"/>
    <w:rsid w:val="002A13DC"/>
    <w:rsid w:val="002A528A"/>
    <w:rsid w:val="002A5E52"/>
    <w:rsid w:val="002B0E02"/>
    <w:rsid w:val="002B1701"/>
    <w:rsid w:val="002B3F5C"/>
    <w:rsid w:val="002B5F4D"/>
    <w:rsid w:val="002B602B"/>
    <w:rsid w:val="002E06BC"/>
    <w:rsid w:val="002E2796"/>
    <w:rsid w:val="002E6D5D"/>
    <w:rsid w:val="002E7007"/>
    <w:rsid w:val="002F16F1"/>
    <w:rsid w:val="002F2273"/>
    <w:rsid w:val="002F3976"/>
    <w:rsid w:val="002F4311"/>
    <w:rsid w:val="002F7288"/>
    <w:rsid w:val="00303487"/>
    <w:rsid w:val="0030405D"/>
    <w:rsid w:val="00317052"/>
    <w:rsid w:val="00325389"/>
    <w:rsid w:val="00325AAB"/>
    <w:rsid w:val="003302DD"/>
    <w:rsid w:val="00337E32"/>
    <w:rsid w:val="003407FA"/>
    <w:rsid w:val="00341244"/>
    <w:rsid w:val="00345675"/>
    <w:rsid w:val="003509F8"/>
    <w:rsid w:val="00350A7B"/>
    <w:rsid w:val="0036022B"/>
    <w:rsid w:val="003708CE"/>
    <w:rsid w:val="00372E73"/>
    <w:rsid w:val="003738A2"/>
    <w:rsid w:val="00374972"/>
    <w:rsid w:val="003757B3"/>
    <w:rsid w:val="00390BF4"/>
    <w:rsid w:val="00395D84"/>
    <w:rsid w:val="00397D97"/>
    <w:rsid w:val="003A36ED"/>
    <w:rsid w:val="003A4705"/>
    <w:rsid w:val="003B08AE"/>
    <w:rsid w:val="003B22BE"/>
    <w:rsid w:val="003B2C26"/>
    <w:rsid w:val="003B3C97"/>
    <w:rsid w:val="003B73C1"/>
    <w:rsid w:val="003C0B08"/>
    <w:rsid w:val="003C20BB"/>
    <w:rsid w:val="003C2A40"/>
    <w:rsid w:val="003C34EA"/>
    <w:rsid w:val="003C5879"/>
    <w:rsid w:val="003C5F76"/>
    <w:rsid w:val="003D38BE"/>
    <w:rsid w:val="003D4D77"/>
    <w:rsid w:val="003E2193"/>
    <w:rsid w:val="003E402B"/>
    <w:rsid w:val="003E53A2"/>
    <w:rsid w:val="003E7FC2"/>
    <w:rsid w:val="003F044F"/>
    <w:rsid w:val="003F0E6F"/>
    <w:rsid w:val="003F5109"/>
    <w:rsid w:val="003F6A15"/>
    <w:rsid w:val="0040144B"/>
    <w:rsid w:val="004016B9"/>
    <w:rsid w:val="00405C45"/>
    <w:rsid w:val="004074DB"/>
    <w:rsid w:val="00410414"/>
    <w:rsid w:val="0041224F"/>
    <w:rsid w:val="0041428B"/>
    <w:rsid w:val="004232DE"/>
    <w:rsid w:val="004275FF"/>
    <w:rsid w:val="004333C4"/>
    <w:rsid w:val="00441ADF"/>
    <w:rsid w:val="00445223"/>
    <w:rsid w:val="004514C1"/>
    <w:rsid w:val="00453DC5"/>
    <w:rsid w:val="0045449F"/>
    <w:rsid w:val="004565AA"/>
    <w:rsid w:val="00457B01"/>
    <w:rsid w:val="00460342"/>
    <w:rsid w:val="004625DC"/>
    <w:rsid w:val="00463BDE"/>
    <w:rsid w:val="00471923"/>
    <w:rsid w:val="00484D55"/>
    <w:rsid w:val="00486191"/>
    <w:rsid w:val="00491D74"/>
    <w:rsid w:val="00492689"/>
    <w:rsid w:val="004965CB"/>
    <w:rsid w:val="004973A7"/>
    <w:rsid w:val="004A06FE"/>
    <w:rsid w:val="004A608A"/>
    <w:rsid w:val="004B0273"/>
    <w:rsid w:val="004C2FF1"/>
    <w:rsid w:val="004C7097"/>
    <w:rsid w:val="004C7E35"/>
    <w:rsid w:val="004D59FF"/>
    <w:rsid w:val="004D6988"/>
    <w:rsid w:val="004E15C3"/>
    <w:rsid w:val="004E1F03"/>
    <w:rsid w:val="004F25BD"/>
    <w:rsid w:val="004F5C9D"/>
    <w:rsid w:val="0050002F"/>
    <w:rsid w:val="00501EC1"/>
    <w:rsid w:val="00511B49"/>
    <w:rsid w:val="005129CA"/>
    <w:rsid w:val="00512C69"/>
    <w:rsid w:val="005145F6"/>
    <w:rsid w:val="00516CED"/>
    <w:rsid w:val="00517791"/>
    <w:rsid w:val="00523871"/>
    <w:rsid w:val="00525FD1"/>
    <w:rsid w:val="005266F0"/>
    <w:rsid w:val="00526921"/>
    <w:rsid w:val="00530D3B"/>
    <w:rsid w:val="0053735B"/>
    <w:rsid w:val="00541425"/>
    <w:rsid w:val="00543EA9"/>
    <w:rsid w:val="00554111"/>
    <w:rsid w:val="00554502"/>
    <w:rsid w:val="00556091"/>
    <w:rsid w:val="00562A2A"/>
    <w:rsid w:val="00563CD0"/>
    <w:rsid w:val="00567290"/>
    <w:rsid w:val="00571845"/>
    <w:rsid w:val="005815EC"/>
    <w:rsid w:val="00583B38"/>
    <w:rsid w:val="00584DB4"/>
    <w:rsid w:val="00591EB3"/>
    <w:rsid w:val="00593777"/>
    <w:rsid w:val="00593DDD"/>
    <w:rsid w:val="00594332"/>
    <w:rsid w:val="00597155"/>
    <w:rsid w:val="005A1D33"/>
    <w:rsid w:val="005A2181"/>
    <w:rsid w:val="005A3B6E"/>
    <w:rsid w:val="005A52FB"/>
    <w:rsid w:val="005B164E"/>
    <w:rsid w:val="005B4BC6"/>
    <w:rsid w:val="005B546F"/>
    <w:rsid w:val="005B56B1"/>
    <w:rsid w:val="005C3795"/>
    <w:rsid w:val="005D1827"/>
    <w:rsid w:val="005D498C"/>
    <w:rsid w:val="005D4D57"/>
    <w:rsid w:val="005D75DA"/>
    <w:rsid w:val="005E46A3"/>
    <w:rsid w:val="005E5ACE"/>
    <w:rsid w:val="005F4F70"/>
    <w:rsid w:val="00603E7E"/>
    <w:rsid w:val="00605337"/>
    <w:rsid w:val="006111F3"/>
    <w:rsid w:val="006178AB"/>
    <w:rsid w:val="006230FA"/>
    <w:rsid w:val="00625A9E"/>
    <w:rsid w:val="00626433"/>
    <w:rsid w:val="00626E00"/>
    <w:rsid w:val="006303D0"/>
    <w:rsid w:val="006308CF"/>
    <w:rsid w:val="0063264B"/>
    <w:rsid w:val="00643625"/>
    <w:rsid w:val="00644194"/>
    <w:rsid w:val="00662846"/>
    <w:rsid w:val="00663A92"/>
    <w:rsid w:val="00663BA3"/>
    <w:rsid w:val="00665A7C"/>
    <w:rsid w:val="006A169C"/>
    <w:rsid w:val="006A5943"/>
    <w:rsid w:val="006B0201"/>
    <w:rsid w:val="006B0F3C"/>
    <w:rsid w:val="006B1889"/>
    <w:rsid w:val="006B48BD"/>
    <w:rsid w:val="006B5E35"/>
    <w:rsid w:val="006B76E8"/>
    <w:rsid w:val="006C16E9"/>
    <w:rsid w:val="006C4B1D"/>
    <w:rsid w:val="006C6EFF"/>
    <w:rsid w:val="006D4BB9"/>
    <w:rsid w:val="006D592F"/>
    <w:rsid w:val="006E08D5"/>
    <w:rsid w:val="006E0980"/>
    <w:rsid w:val="006E4B6F"/>
    <w:rsid w:val="006E61E6"/>
    <w:rsid w:val="006F0AD6"/>
    <w:rsid w:val="006F0BC0"/>
    <w:rsid w:val="006F2A7B"/>
    <w:rsid w:val="00702B2C"/>
    <w:rsid w:val="00704778"/>
    <w:rsid w:val="00710398"/>
    <w:rsid w:val="007106F4"/>
    <w:rsid w:val="00711D0A"/>
    <w:rsid w:val="00720EBD"/>
    <w:rsid w:val="00722D2E"/>
    <w:rsid w:val="00723B21"/>
    <w:rsid w:val="0072679B"/>
    <w:rsid w:val="0073618D"/>
    <w:rsid w:val="007408FE"/>
    <w:rsid w:val="00744232"/>
    <w:rsid w:val="00744438"/>
    <w:rsid w:val="0074463A"/>
    <w:rsid w:val="0075228F"/>
    <w:rsid w:val="007556F9"/>
    <w:rsid w:val="0076018C"/>
    <w:rsid w:val="0076145B"/>
    <w:rsid w:val="007628A5"/>
    <w:rsid w:val="00765F40"/>
    <w:rsid w:val="0077087B"/>
    <w:rsid w:val="00770F69"/>
    <w:rsid w:val="0077670C"/>
    <w:rsid w:val="00777AE4"/>
    <w:rsid w:val="00780A00"/>
    <w:rsid w:val="00782010"/>
    <w:rsid w:val="0078625A"/>
    <w:rsid w:val="00793F51"/>
    <w:rsid w:val="007A5B0A"/>
    <w:rsid w:val="007A776B"/>
    <w:rsid w:val="007C037F"/>
    <w:rsid w:val="007C4FC1"/>
    <w:rsid w:val="007C5415"/>
    <w:rsid w:val="007D33E4"/>
    <w:rsid w:val="007D3CBF"/>
    <w:rsid w:val="007D41D8"/>
    <w:rsid w:val="007E2F36"/>
    <w:rsid w:val="007E7D92"/>
    <w:rsid w:val="007F27A4"/>
    <w:rsid w:val="007F41CD"/>
    <w:rsid w:val="008006C1"/>
    <w:rsid w:val="00801779"/>
    <w:rsid w:val="008028B7"/>
    <w:rsid w:val="0080302D"/>
    <w:rsid w:val="00803087"/>
    <w:rsid w:val="008100E9"/>
    <w:rsid w:val="0081082A"/>
    <w:rsid w:val="008159BB"/>
    <w:rsid w:val="00830285"/>
    <w:rsid w:val="00830DC4"/>
    <w:rsid w:val="00844F0B"/>
    <w:rsid w:val="00847784"/>
    <w:rsid w:val="0085081E"/>
    <w:rsid w:val="00854527"/>
    <w:rsid w:val="008548BF"/>
    <w:rsid w:val="008609DE"/>
    <w:rsid w:val="0086539C"/>
    <w:rsid w:val="00865BB3"/>
    <w:rsid w:val="0087027F"/>
    <w:rsid w:val="00875B8E"/>
    <w:rsid w:val="00886837"/>
    <w:rsid w:val="00890CCB"/>
    <w:rsid w:val="00892282"/>
    <w:rsid w:val="00892EC5"/>
    <w:rsid w:val="008A03B9"/>
    <w:rsid w:val="008A258E"/>
    <w:rsid w:val="008B3F43"/>
    <w:rsid w:val="008B538B"/>
    <w:rsid w:val="008B6732"/>
    <w:rsid w:val="008B6D51"/>
    <w:rsid w:val="008C1570"/>
    <w:rsid w:val="008D4426"/>
    <w:rsid w:val="008D6B81"/>
    <w:rsid w:val="008D7124"/>
    <w:rsid w:val="008E0735"/>
    <w:rsid w:val="008E1E81"/>
    <w:rsid w:val="008E4161"/>
    <w:rsid w:val="008F3361"/>
    <w:rsid w:val="008F35F1"/>
    <w:rsid w:val="009028FD"/>
    <w:rsid w:val="009035BA"/>
    <w:rsid w:val="0090366D"/>
    <w:rsid w:val="0090368A"/>
    <w:rsid w:val="00905EEF"/>
    <w:rsid w:val="0090773E"/>
    <w:rsid w:val="00910816"/>
    <w:rsid w:val="00915B47"/>
    <w:rsid w:val="00921F48"/>
    <w:rsid w:val="00922F29"/>
    <w:rsid w:val="009258BF"/>
    <w:rsid w:val="00930FFC"/>
    <w:rsid w:val="00931639"/>
    <w:rsid w:val="009337FD"/>
    <w:rsid w:val="00935961"/>
    <w:rsid w:val="00953969"/>
    <w:rsid w:val="00957771"/>
    <w:rsid w:val="00962DEC"/>
    <w:rsid w:val="0097625A"/>
    <w:rsid w:val="00977E97"/>
    <w:rsid w:val="0098590B"/>
    <w:rsid w:val="00985F65"/>
    <w:rsid w:val="009862B0"/>
    <w:rsid w:val="00986CD4"/>
    <w:rsid w:val="00991112"/>
    <w:rsid w:val="009938D1"/>
    <w:rsid w:val="0099681A"/>
    <w:rsid w:val="00997F78"/>
    <w:rsid w:val="009A0A91"/>
    <w:rsid w:val="009A125B"/>
    <w:rsid w:val="009C6331"/>
    <w:rsid w:val="009D124A"/>
    <w:rsid w:val="009D30C7"/>
    <w:rsid w:val="009D6FD6"/>
    <w:rsid w:val="009D7C16"/>
    <w:rsid w:val="009E2EE9"/>
    <w:rsid w:val="009E767D"/>
    <w:rsid w:val="009F1869"/>
    <w:rsid w:val="009F4D05"/>
    <w:rsid w:val="009F555D"/>
    <w:rsid w:val="009F6EB7"/>
    <w:rsid w:val="00A007CC"/>
    <w:rsid w:val="00A01275"/>
    <w:rsid w:val="00A045AD"/>
    <w:rsid w:val="00A07156"/>
    <w:rsid w:val="00A1653F"/>
    <w:rsid w:val="00A1677F"/>
    <w:rsid w:val="00A23DE8"/>
    <w:rsid w:val="00A3032F"/>
    <w:rsid w:val="00A30AE7"/>
    <w:rsid w:val="00A323F4"/>
    <w:rsid w:val="00A325A8"/>
    <w:rsid w:val="00A3350E"/>
    <w:rsid w:val="00A378A2"/>
    <w:rsid w:val="00A37D97"/>
    <w:rsid w:val="00A454BE"/>
    <w:rsid w:val="00A46B13"/>
    <w:rsid w:val="00A473E7"/>
    <w:rsid w:val="00A508AB"/>
    <w:rsid w:val="00A567DA"/>
    <w:rsid w:val="00A56AD1"/>
    <w:rsid w:val="00A66819"/>
    <w:rsid w:val="00A676E9"/>
    <w:rsid w:val="00A80A1B"/>
    <w:rsid w:val="00A86B9E"/>
    <w:rsid w:val="00A872C6"/>
    <w:rsid w:val="00A873A6"/>
    <w:rsid w:val="00A90500"/>
    <w:rsid w:val="00A93D1E"/>
    <w:rsid w:val="00A97BC2"/>
    <w:rsid w:val="00AA25EC"/>
    <w:rsid w:val="00AA29C6"/>
    <w:rsid w:val="00AA48A8"/>
    <w:rsid w:val="00AA4AC1"/>
    <w:rsid w:val="00AB067B"/>
    <w:rsid w:val="00AB1DDE"/>
    <w:rsid w:val="00AC0FD5"/>
    <w:rsid w:val="00AC1CE0"/>
    <w:rsid w:val="00AC2283"/>
    <w:rsid w:val="00AC43F4"/>
    <w:rsid w:val="00AC661F"/>
    <w:rsid w:val="00AD75A9"/>
    <w:rsid w:val="00AF17C0"/>
    <w:rsid w:val="00AF529D"/>
    <w:rsid w:val="00B04FFB"/>
    <w:rsid w:val="00B12FB4"/>
    <w:rsid w:val="00B1530D"/>
    <w:rsid w:val="00B21DB0"/>
    <w:rsid w:val="00B22A87"/>
    <w:rsid w:val="00B30917"/>
    <w:rsid w:val="00B313A7"/>
    <w:rsid w:val="00B3189C"/>
    <w:rsid w:val="00B33BE9"/>
    <w:rsid w:val="00B34BCC"/>
    <w:rsid w:val="00B35454"/>
    <w:rsid w:val="00B35EAC"/>
    <w:rsid w:val="00B36D74"/>
    <w:rsid w:val="00B42482"/>
    <w:rsid w:val="00B46242"/>
    <w:rsid w:val="00B536C2"/>
    <w:rsid w:val="00B53DA6"/>
    <w:rsid w:val="00B606F4"/>
    <w:rsid w:val="00B7242E"/>
    <w:rsid w:val="00B77306"/>
    <w:rsid w:val="00B77DDC"/>
    <w:rsid w:val="00B83D93"/>
    <w:rsid w:val="00B91115"/>
    <w:rsid w:val="00BA13B6"/>
    <w:rsid w:val="00BA4AEB"/>
    <w:rsid w:val="00BA57C0"/>
    <w:rsid w:val="00BB2079"/>
    <w:rsid w:val="00BB2993"/>
    <w:rsid w:val="00BB4D15"/>
    <w:rsid w:val="00BB7A77"/>
    <w:rsid w:val="00BC0782"/>
    <w:rsid w:val="00BC14DE"/>
    <w:rsid w:val="00BC2D78"/>
    <w:rsid w:val="00BC5AB1"/>
    <w:rsid w:val="00BD0BD5"/>
    <w:rsid w:val="00BD2386"/>
    <w:rsid w:val="00BD3372"/>
    <w:rsid w:val="00BD4343"/>
    <w:rsid w:val="00BD51B7"/>
    <w:rsid w:val="00BE0730"/>
    <w:rsid w:val="00BE31CE"/>
    <w:rsid w:val="00BE3C3A"/>
    <w:rsid w:val="00BE4088"/>
    <w:rsid w:val="00BE601A"/>
    <w:rsid w:val="00BF2783"/>
    <w:rsid w:val="00C01B37"/>
    <w:rsid w:val="00C043BC"/>
    <w:rsid w:val="00C06AE8"/>
    <w:rsid w:val="00C10E01"/>
    <w:rsid w:val="00C11756"/>
    <w:rsid w:val="00C128F1"/>
    <w:rsid w:val="00C146E8"/>
    <w:rsid w:val="00C1615C"/>
    <w:rsid w:val="00C204AA"/>
    <w:rsid w:val="00C238B3"/>
    <w:rsid w:val="00C320E1"/>
    <w:rsid w:val="00C35764"/>
    <w:rsid w:val="00C42669"/>
    <w:rsid w:val="00C42BA1"/>
    <w:rsid w:val="00C42E98"/>
    <w:rsid w:val="00C44581"/>
    <w:rsid w:val="00C45B30"/>
    <w:rsid w:val="00C45B99"/>
    <w:rsid w:val="00C539F0"/>
    <w:rsid w:val="00C56D14"/>
    <w:rsid w:val="00C67E9C"/>
    <w:rsid w:val="00C73E69"/>
    <w:rsid w:val="00C766BF"/>
    <w:rsid w:val="00C77F99"/>
    <w:rsid w:val="00C824BB"/>
    <w:rsid w:val="00C949C0"/>
    <w:rsid w:val="00C96828"/>
    <w:rsid w:val="00CA12F0"/>
    <w:rsid w:val="00CB04BD"/>
    <w:rsid w:val="00CB2AD8"/>
    <w:rsid w:val="00CB3981"/>
    <w:rsid w:val="00CB7464"/>
    <w:rsid w:val="00CD19ED"/>
    <w:rsid w:val="00CD3AC2"/>
    <w:rsid w:val="00CE0220"/>
    <w:rsid w:val="00CE2076"/>
    <w:rsid w:val="00CE253F"/>
    <w:rsid w:val="00CE4554"/>
    <w:rsid w:val="00CE62C4"/>
    <w:rsid w:val="00CF0866"/>
    <w:rsid w:val="00D04256"/>
    <w:rsid w:val="00D061C8"/>
    <w:rsid w:val="00D06952"/>
    <w:rsid w:val="00D12A49"/>
    <w:rsid w:val="00D20332"/>
    <w:rsid w:val="00D222A3"/>
    <w:rsid w:val="00D25527"/>
    <w:rsid w:val="00D30251"/>
    <w:rsid w:val="00D34ADE"/>
    <w:rsid w:val="00D43092"/>
    <w:rsid w:val="00D514C2"/>
    <w:rsid w:val="00D51DDB"/>
    <w:rsid w:val="00D60868"/>
    <w:rsid w:val="00D64159"/>
    <w:rsid w:val="00D66071"/>
    <w:rsid w:val="00D73D95"/>
    <w:rsid w:val="00D84BF4"/>
    <w:rsid w:val="00D84E91"/>
    <w:rsid w:val="00D84FEB"/>
    <w:rsid w:val="00D96CEC"/>
    <w:rsid w:val="00DA2A08"/>
    <w:rsid w:val="00DA521E"/>
    <w:rsid w:val="00DA788F"/>
    <w:rsid w:val="00DB11B3"/>
    <w:rsid w:val="00DB5B13"/>
    <w:rsid w:val="00DB6EE3"/>
    <w:rsid w:val="00DB7830"/>
    <w:rsid w:val="00DC3B4F"/>
    <w:rsid w:val="00DC6B89"/>
    <w:rsid w:val="00DD755F"/>
    <w:rsid w:val="00DE02DD"/>
    <w:rsid w:val="00DE2F68"/>
    <w:rsid w:val="00DE6E37"/>
    <w:rsid w:val="00DF6D4D"/>
    <w:rsid w:val="00DF7FD4"/>
    <w:rsid w:val="00E220BA"/>
    <w:rsid w:val="00E263C8"/>
    <w:rsid w:val="00E26D16"/>
    <w:rsid w:val="00E31FE2"/>
    <w:rsid w:val="00E3452A"/>
    <w:rsid w:val="00E3511A"/>
    <w:rsid w:val="00E3711F"/>
    <w:rsid w:val="00E43BC8"/>
    <w:rsid w:val="00E46782"/>
    <w:rsid w:val="00E47B72"/>
    <w:rsid w:val="00E47BB9"/>
    <w:rsid w:val="00E51E28"/>
    <w:rsid w:val="00E66C1C"/>
    <w:rsid w:val="00E74149"/>
    <w:rsid w:val="00E74D9F"/>
    <w:rsid w:val="00E80645"/>
    <w:rsid w:val="00E87237"/>
    <w:rsid w:val="00EA13BF"/>
    <w:rsid w:val="00EA143A"/>
    <w:rsid w:val="00EA3E46"/>
    <w:rsid w:val="00EB4482"/>
    <w:rsid w:val="00EB513E"/>
    <w:rsid w:val="00EC1A15"/>
    <w:rsid w:val="00ED70FE"/>
    <w:rsid w:val="00EE1F04"/>
    <w:rsid w:val="00EE63A3"/>
    <w:rsid w:val="00EE6E43"/>
    <w:rsid w:val="00EF055D"/>
    <w:rsid w:val="00EF5BA7"/>
    <w:rsid w:val="00EF6205"/>
    <w:rsid w:val="00F0050B"/>
    <w:rsid w:val="00F01CC4"/>
    <w:rsid w:val="00F056BB"/>
    <w:rsid w:val="00F201A1"/>
    <w:rsid w:val="00F2451C"/>
    <w:rsid w:val="00F262D1"/>
    <w:rsid w:val="00F275E1"/>
    <w:rsid w:val="00F35B80"/>
    <w:rsid w:val="00F46B1E"/>
    <w:rsid w:val="00F5003F"/>
    <w:rsid w:val="00F52B69"/>
    <w:rsid w:val="00F563CF"/>
    <w:rsid w:val="00F658F9"/>
    <w:rsid w:val="00F70015"/>
    <w:rsid w:val="00F702F6"/>
    <w:rsid w:val="00F71EBC"/>
    <w:rsid w:val="00F81489"/>
    <w:rsid w:val="00F82DB3"/>
    <w:rsid w:val="00F82F92"/>
    <w:rsid w:val="00F929A3"/>
    <w:rsid w:val="00F94285"/>
    <w:rsid w:val="00FA28EC"/>
    <w:rsid w:val="00FA32A7"/>
    <w:rsid w:val="00FA344D"/>
    <w:rsid w:val="00FB0002"/>
    <w:rsid w:val="00FB6C89"/>
    <w:rsid w:val="00FB7818"/>
    <w:rsid w:val="00FC3A5C"/>
    <w:rsid w:val="00FC42AA"/>
    <w:rsid w:val="00FC4E32"/>
    <w:rsid w:val="00FC6D49"/>
    <w:rsid w:val="00FD1E02"/>
    <w:rsid w:val="00FD217E"/>
    <w:rsid w:val="00FD64FA"/>
    <w:rsid w:val="00FE09DF"/>
    <w:rsid w:val="00FE5C52"/>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C766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6BF"/>
    <w:rPr>
      <w:rFonts w:ascii="Tahoma" w:eastAsia="Calibri" w:hAnsi="Tahoma" w:cs="Tahoma"/>
      <w:sz w:val="16"/>
      <w:szCs w:val="16"/>
      <w:lang w:val="en-GB" w:eastAsia="en-US"/>
    </w:rPr>
  </w:style>
  <w:style w:type="paragraph" w:styleId="Funotentext">
    <w:name w:val="footnote text"/>
    <w:basedOn w:val="Standard"/>
    <w:link w:val="FunotentextZchn"/>
    <w:uiPriority w:val="99"/>
    <w:semiHidden/>
    <w:unhideWhenUsed/>
    <w:rsid w:val="002F22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2273"/>
    <w:rPr>
      <w:rFonts w:ascii="Calibri" w:eastAsia="Calibri" w:hAnsi="Calibri"/>
      <w:lang w:val="en-GB" w:eastAsia="en-US"/>
    </w:rPr>
  </w:style>
  <w:style w:type="character" w:styleId="Funotenzeichen">
    <w:name w:val="footnote reference"/>
    <w:basedOn w:val="Absatz-Standardschriftart"/>
    <w:uiPriority w:val="99"/>
    <w:semiHidden/>
    <w:unhideWhenUsed/>
    <w:rsid w:val="002F22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C766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6BF"/>
    <w:rPr>
      <w:rFonts w:ascii="Tahoma" w:eastAsia="Calibri" w:hAnsi="Tahoma" w:cs="Tahoma"/>
      <w:sz w:val="16"/>
      <w:szCs w:val="16"/>
      <w:lang w:val="en-GB" w:eastAsia="en-US"/>
    </w:rPr>
  </w:style>
  <w:style w:type="paragraph" w:styleId="Funotentext">
    <w:name w:val="footnote text"/>
    <w:basedOn w:val="Standard"/>
    <w:link w:val="FunotentextZchn"/>
    <w:uiPriority w:val="99"/>
    <w:semiHidden/>
    <w:unhideWhenUsed/>
    <w:rsid w:val="002F22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2273"/>
    <w:rPr>
      <w:rFonts w:ascii="Calibri" w:eastAsia="Calibri" w:hAnsi="Calibri"/>
      <w:lang w:val="en-GB" w:eastAsia="en-US"/>
    </w:rPr>
  </w:style>
  <w:style w:type="character" w:styleId="Funotenzeichen">
    <w:name w:val="footnote reference"/>
    <w:basedOn w:val="Absatz-Standardschriftart"/>
    <w:uiPriority w:val="99"/>
    <w:semiHidden/>
    <w:unhideWhenUsed/>
    <w:rsid w:val="002F2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GER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DB9A-4BAE-41ED-BF71-70DDBA05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DuPont PM DPP_GER_AW.dot</Template>
  <TotalTime>0</TotalTime>
  <Pages>3</Pages>
  <Words>685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5815</CharactersWithSpaces>
  <SharedDoc>false</SharedDoc>
  <HLinks>
    <vt:vector size="12" baseType="variant">
      <vt:variant>
        <vt:i4>8323141</vt:i4>
      </vt:variant>
      <vt:variant>
        <vt:i4>3</vt:i4>
      </vt:variant>
      <vt:variant>
        <vt:i4>0</vt:i4>
      </vt:variant>
      <vt:variant>
        <vt:i4>5</vt:i4>
      </vt:variant>
      <vt:variant>
        <vt:lpwstr>https://na01.safelinks.protection.outlook.com/?url=http://www.dow-dupont.com&amp;data=02%7c01%7cYSchikorra@dow.com%7c8c8819882ed941124ac208d4f92fec98%7cc3e32f53cb7f4809968d1cc4ccc785fe%7c0%7c0%7c636407431625648104&amp;sdata=TgVR9cCToSJyJUU/xPsAsuSKMLxlQUsqNA5FYlfXAvU=&amp;reserved=0</vt:lpwstr>
      </vt:variant>
      <vt:variant>
        <vt:lpwstr/>
      </vt:variant>
      <vt:variant>
        <vt:i4>2883698</vt:i4>
      </vt:variant>
      <vt:variant>
        <vt:i4>0</vt:i4>
      </vt:variant>
      <vt:variant>
        <vt:i4>0</vt:i4>
      </vt:variant>
      <vt:variant>
        <vt:i4>5</vt:i4>
      </vt:variant>
      <vt:variant>
        <vt:lpwstr>http://www.dow-dupont.com/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125</cp:revision>
  <dcterms:created xsi:type="dcterms:W3CDTF">2018-04-23T09:36:00Z</dcterms:created>
  <dcterms:modified xsi:type="dcterms:W3CDTF">2018-05-15T11:24:00Z</dcterms:modified>
</cp:coreProperties>
</file>