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5EE" w:rsidRPr="005445EE" w:rsidRDefault="005445EE" w:rsidP="00F94285">
      <w:pPr>
        <w:spacing w:after="120" w:line="360" w:lineRule="auto"/>
        <w:jc w:val="center"/>
        <w:rPr>
          <w:rFonts w:ascii="Times New Roman" w:hAnsi="Times New Roman"/>
          <w:b/>
          <w:sz w:val="24"/>
          <w:szCs w:val="24"/>
          <w:lang w:val="de-DE"/>
        </w:rPr>
      </w:pPr>
      <w:r w:rsidRPr="005445EE">
        <w:rPr>
          <w:rFonts w:ascii="Times New Roman" w:hAnsi="Times New Roman"/>
          <w:b/>
          <w:sz w:val="24"/>
          <w:szCs w:val="24"/>
          <w:lang w:val="de-DE"/>
        </w:rPr>
        <w:t xml:space="preserve">Neues Branding für </w:t>
      </w:r>
      <w:r>
        <w:rPr>
          <w:rFonts w:ascii="Times New Roman" w:hAnsi="Times New Roman"/>
          <w:b/>
          <w:sz w:val="24"/>
          <w:szCs w:val="24"/>
          <w:lang w:val="de-DE"/>
        </w:rPr>
        <w:t>Schutzkleidung</w:t>
      </w:r>
      <w:r w:rsidRPr="005445EE">
        <w:rPr>
          <w:rFonts w:ascii="Times New Roman" w:hAnsi="Times New Roman"/>
          <w:b/>
          <w:sz w:val="24"/>
          <w:szCs w:val="24"/>
          <w:lang w:val="de-DE"/>
        </w:rPr>
        <w:t xml:space="preserve"> von DuPont erleichtert</w:t>
      </w:r>
      <w:r w:rsidR="00986C3F">
        <w:rPr>
          <w:rFonts w:ascii="Times New Roman" w:hAnsi="Times New Roman"/>
          <w:b/>
          <w:sz w:val="24"/>
          <w:szCs w:val="24"/>
          <w:lang w:val="de-DE"/>
        </w:rPr>
        <w:t xml:space="preserve"> Auswahl und erfüllt Anforderungen der neuen Europäischen PSA-Verordnung</w:t>
      </w:r>
    </w:p>
    <w:p w:rsidR="00341EC4" w:rsidRDefault="00172DD7" w:rsidP="004A2859">
      <w:pPr>
        <w:spacing w:after="120" w:line="360" w:lineRule="auto"/>
        <w:rPr>
          <w:rFonts w:ascii="Times New Roman" w:hAnsi="Times New Roman"/>
          <w:sz w:val="24"/>
          <w:szCs w:val="24"/>
          <w:lang w:val="de-DE"/>
        </w:rPr>
      </w:pPr>
      <w:r w:rsidRPr="00341EC4">
        <w:rPr>
          <w:rFonts w:ascii="Times New Roman" w:hAnsi="Times New Roman"/>
          <w:sz w:val="24"/>
          <w:szCs w:val="24"/>
          <w:lang w:val="de-DE"/>
        </w:rPr>
        <w:t>Luxemburg, im Juni 2018</w:t>
      </w:r>
      <w:r w:rsidR="00663A92" w:rsidRPr="00341EC4">
        <w:rPr>
          <w:rFonts w:ascii="Times New Roman" w:hAnsi="Times New Roman"/>
          <w:sz w:val="24"/>
          <w:szCs w:val="24"/>
          <w:lang w:val="de-DE"/>
        </w:rPr>
        <w:t>.</w:t>
      </w:r>
      <w:r w:rsidR="004A06FE" w:rsidRPr="00341EC4">
        <w:rPr>
          <w:rFonts w:ascii="Times New Roman" w:hAnsi="Times New Roman"/>
          <w:sz w:val="24"/>
          <w:szCs w:val="24"/>
          <w:lang w:val="de-DE"/>
        </w:rPr>
        <w:t xml:space="preserve"> </w:t>
      </w:r>
      <w:r w:rsidR="00341EC4" w:rsidRPr="00341EC4">
        <w:rPr>
          <w:rFonts w:ascii="Times New Roman" w:hAnsi="Times New Roman"/>
          <w:sz w:val="24"/>
          <w:szCs w:val="24"/>
          <w:lang w:val="de-DE"/>
        </w:rPr>
        <w:t>Der Schutzkleidungsspezialist DuPont Personal Protection (</w:t>
      </w:r>
      <w:hyperlink r:id="rId7" w:history="1">
        <w:r w:rsidR="00341EC4" w:rsidRPr="00341EC4">
          <w:rPr>
            <w:rStyle w:val="Hyperlink"/>
            <w:rFonts w:ascii="Times New Roman" w:hAnsi="Times New Roman"/>
            <w:sz w:val="24"/>
            <w:szCs w:val="24"/>
            <w:lang w:val="de-DE"/>
          </w:rPr>
          <w:t>ipp.dupont.com</w:t>
        </w:r>
      </w:hyperlink>
      <w:r w:rsidR="00341EC4" w:rsidRPr="00341EC4">
        <w:rPr>
          <w:rFonts w:ascii="Times New Roman" w:hAnsi="Times New Roman"/>
          <w:sz w:val="24"/>
          <w:szCs w:val="24"/>
          <w:lang w:val="de-DE"/>
        </w:rPr>
        <w:t xml:space="preserve">) </w:t>
      </w:r>
      <w:r w:rsidR="00341EC4">
        <w:rPr>
          <w:rFonts w:ascii="Times New Roman" w:hAnsi="Times New Roman"/>
          <w:sz w:val="24"/>
          <w:szCs w:val="24"/>
          <w:lang w:val="de-DE"/>
        </w:rPr>
        <w:t xml:space="preserve">hat </w:t>
      </w:r>
      <w:r w:rsidR="00A213FE">
        <w:rPr>
          <w:rFonts w:ascii="Times New Roman" w:hAnsi="Times New Roman"/>
          <w:sz w:val="24"/>
          <w:szCs w:val="24"/>
          <w:lang w:val="de-DE"/>
        </w:rPr>
        <w:t>das komplette</w:t>
      </w:r>
      <w:r w:rsidR="00C1204D">
        <w:rPr>
          <w:rFonts w:ascii="Times New Roman" w:hAnsi="Times New Roman"/>
          <w:sz w:val="24"/>
          <w:szCs w:val="24"/>
          <w:lang w:val="de-DE"/>
        </w:rPr>
        <w:t xml:space="preserve"> Rebranding und die Re</w:t>
      </w:r>
      <w:r w:rsidR="00A213FE">
        <w:rPr>
          <w:rFonts w:ascii="Times New Roman" w:hAnsi="Times New Roman"/>
          <w:sz w:val="24"/>
          <w:szCs w:val="24"/>
          <w:lang w:val="de-DE"/>
        </w:rPr>
        <w:t>-Z</w:t>
      </w:r>
      <w:r w:rsidR="00C1204D">
        <w:rPr>
          <w:rFonts w:ascii="Times New Roman" w:hAnsi="Times New Roman"/>
          <w:sz w:val="24"/>
          <w:szCs w:val="24"/>
          <w:lang w:val="de-DE"/>
        </w:rPr>
        <w:t>ertifizierung seines umfassenden Angebots an Persönlichen Schutzausrüstungen (PSA) erfolgreich abgeschlossen. Dies soll Kunden die Auswahl des für ihre Anwendung erforderlichen Schutzniveaus sowie die Einhaltung der aktuell geltenden Vorschriften erleichtern.</w:t>
      </w:r>
    </w:p>
    <w:p w:rsidR="000F133C" w:rsidRDefault="000F133C" w:rsidP="004A2859">
      <w:pPr>
        <w:spacing w:after="120" w:line="360" w:lineRule="auto"/>
        <w:rPr>
          <w:rFonts w:ascii="Times New Roman" w:hAnsi="Times New Roman"/>
          <w:sz w:val="24"/>
          <w:szCs w:val="24"/>
          <w:lang w:val="de-DE"/>
        </w:rPr>
      </w:pPr>
      <w:r>
        <w:rPr>
          <w:rFonts w:ascii="Times New Roman" w:hAnsi="Times New Roman"/>
          <w:sz w:val="24"/>
          <w:szCs w:val="24"/>
          <w:lang w:val="de-DE"/>
        </w:rPr>
        <w:t>Das weltweite Rebranding betrifft die Marken Tyvek</w:t>
      </w:r>
      <w:r w:rsidRPr="00472271">
        <w:rPr>
          <w:rFonts w:ascii="Times New Roman" w:hAnsi="Times New Roman"/>
          <w:sz w:val="24"/>
          <w:szCs w:val="24"/>
          <w:vertAlign w:val="superscript"/>
          <w:lang w:val="de-DE"/>
        </w:rPr>
        <w:t>®</w:t>
      </w:r>
      <w:r>
        <w:rPr>
          <w:rFonts w:ascii="Times New Roman" w:hAnsi="Times New Roman"/>
          <w:sz w:val="24"/>
          <w:szCs w:val="24"/>
          <w:lang w:val="de-DE"/>
        </w:rPr>
        <w:t>, Tychem</w:t>
      </w:r>
      <w:r w:rsidR="00472271" w:rsidRPr="00472271">
        <w:rPr>
          <w:rFonts w:ascii="Times New Roman" w:hAnsi="Times New Roman"/>
          <w:sz w:val="24"/>
          <w:szCs w:val="24"/>
          <w:vertAlign w:val="superscript"/>
          <w:lang w:val="de-DE"/>
        </w:rPr>
        <w:t>®</w:t>
      </w:r>
      <w:r>
        <w:rPr>
          <w:rFonts w:ascii="Times New Roman" w:hAnsi="Times New Roman"/>
          <w:sz w:val="24"/>
          <w:szCs w:val="24"/>
          <w:lang w:val="de-DE"/>
        </w:rPr>
        <w:t xml:space="preserve"> und ProShield</w:t>
      </w:r>
      <w:r w:rsidR="00472271" w:rsidRPr="00472271">
        <w:rPr>
          <w:rFonts w:ascii="Times New Roman" w:hAnsi="Times New Roman"/>
          <w:sz w:val="24"/>
          <w:szCs w:val="24"/>
          <w:vertAlign w:val="superscript"/>
          <w:lang w:val="de-DE"/>
        </w:rPr>
        <w:t>®</w:t>
      </w:r>
      <w:r>
        <w:rPr>
          <w:rFonts w:ascii="Times New Roman" w:hAnsi="Times New Roman"/>
          <w:sz w:val="24"/>
          <w:szCs w:val="24"/>
          <w:lang w:val="de-DE"/>
        </w:rPr>
        <w:t>. Zugleich</w:t>
      </w:r>
      <w:r w:rsidR="000C3580">
        <w:rPr>
          <w:rFonts w:ascii="Times New Roman" w:hAnsi="Times New Roman"/>
          <w:sz w:val="24"/>
          <w:szCs w:val="24"/>
          <w:lang w:val="de-DE"/>
        </w:rPr>
        <w:t xml:space="preserve"> hat DuPont seine Verpackungen mit leicht zu identifizierenden graphischen Symbolen versehen, die dazu beitragen, die Auswahl zu vereinfachen</w:t>
      </w:r>
      <w:r w:rsidR="00EA5FDD">
        <w:rPr>
          <w:rFonts w:ascii="Times New Roman" w:hAnsi="Times New Roman"/>
          <w:sz w:val="24"/>
          <w:szCs w:val="24"/>
          <w:lang w:val="de-DE"/>
        </w:rPr>
        <w:t>. Damit sind nun alle unter den oben angeführten Marken kommerzialisierten Schutzanzüge und Zubehörteile gemäß der Anforderungen der neuen Europäischen PSA-Verordnung (EU) 2016/425 zertifiziert.</w:t>
      </w:r>
    </w:p>
    <w:p w:rsidR="00BA2D3F" w:rsidRDefault="0019412D" w:rsidP="004A2859">
      <w:pPr>
        <w:spacing w:after="120" w:line="360" w:lineRule="auto"/>
        <w:rPr>
          <w:rFonts w:ascii="Times New Roman" w:hAnsi="Times New Roman"/>
          <w:sz w:val="24"/>
          <w:szCs w:val="24"/>
          <w:lang w:val="de-DE"/>
        </w:rPr>
      </w:pPr>
      <w:r>
        <w:rPr>
          <w:rFonts w:ascii="Times New Roman" w:hAnsi="Times New Roman"/>
          <w:sz w:val="24"/>
          <w:szCs w:val="24"/>
          <w:lang w:val="de-DE"/>
        </w:rPr>
        <w:t xml:space="preserve">Diese neue PSA-Verordnung </w:t>
      </w:r>
      <w:r w:rsidRPr="0019412D">
        <w:rPr>
          <w:rFonts w:ascii="Times New Roman" w:hAnsi="Times New Roman"/>
          <w:sz w:val="24"/>
          <w:szCs w:val="24"/>
          <w:lang w:val="de-DE"/>
        </w:rPr>
        <w:t>ersetzt die bisherige Richtlinie 89/686/EWG.</w:t>
      </w:r>
      <w:r>
        <w:rPr>
          <w:rFonts w:ascii="Times New Roman" w:hAnsi="Times New Roman"/>
          <w:sz w:val="24"/>
          <w:szCs w:val="24"/>
          <w:lang w:val="de-DE"/>
        </w:rPr>
        <w:t xml:space="preserve"> </w:t>
      </w:r>
      <w:r w:rsidR="00EE1A5F">
        <w:rPr>
          <w:rFonts w:ascii="Times New Roman" w:hAnsi="Times New Roman"/>
          <w:sz w:val="24"/>
          <w:szCs w:val="24"/>
          <w:lang w:val="de-DE"/>
        </w:rPr>
        <w:t>Neben der veränderten Einstufung von Produkten als PSA sowie einer Begrenzung der Gültigkeit von Baumusterprüfungen auf längstens fünf Jahre</w:t>
      </w:r>
      <w:r w:rsidR="000E128E">
        <w:rPr>
          <w:rFonts w:ascii="Times New Roman" w:hAnsi="Times New Roman"/>
          <w:sz w:val="24"/>
          <w:szCs w:val="24"/>
          <w:lang w:val="de-DE"/>
        </w:rPr>
        <w:t xml:space="preserve"> werden nun alle an der Lieferkette beteiligten Parteien</w:t>
      </w:r>
      <w:r w:rsidR="00BE0EFE">
        <w:rPr>
          <w:rFonts w:ascii="Times New Roman" w:hAnsi="Times New Roman"/>
          <w:sz w:val="24"/>
          <w:szCs w:val="24"/>
          <w:lang w:val="de-DE"/>
        </w:rPr>
        <w:t xml:space="preserve"> in die Verantwortung genommen – eine der signifikantesten Änderungen der neuen Verordnung. </w:t>
      </w:r>
      <w:r w:rsidR="000E354F">
        <w:rPr>
          <w:rFonts w:ascii="Times New Roman" w:hAnsi="Times New Roman"/>
          <w:sz w:val="24"/>
          <w:szCs w:val="24"/>
          <w:lang w:val="de-DE"/>
        </w:rPr>
        <w:t xml:space="preserve">Künftig müssen auch Importeure oder Händler, die in Europa ein Produkt unter ihrem Namen, ihrer Marke oder ihrem Markenzeichen vertreiben, </w:t>
      </w:r>
      <w:r w:rsidR="00323591">
        <w:rPr>
          <w:rFonts w:ascii="Times New Roman" w:hAnsi="Times New Roman"/>
          <w:sz w:val="24"/>
          <w:szCs w:val="24"/>
          <w:lang w:val="de-DE"/>
        </w:rPr>
        <w:t xml:space="preserve">für </w:t>
      </w:r>
      <w:r w:rsidR="0098557A">
        <w:rPr>
          <w:rFonts w:ascii="Times New Roman" w:hAnsi="Times New Roman"/>
          <w:sz w:val="24"/>
          <w:szCs w:val="24"/>
          <w:lang w:val="de-DE"/>
        </w:rPr>
        <w:t xml:space="preserve">die Pflichten eines Herstellers </w:t>
      </w:r>
      <w:r w:rsidR="00323591">
        <w:rPr>
          <w:rFonts w:ascii="Times New Roman" w:hAnsi="Times New Roman"/>
          <w:sz w:val="24"/>
          <w:szCs w:val="24"/>
          <w:lang w:val="de-DE"/>
        </w:rPr>
        <w:t>haften</w:t>
      </w:r>
      <w:r w:rsidR="000E354F">
        <w:rPr>
          <w:rFonts w:ascii="Times New Roman" w:hAnsi="Times New Roman"/>
          <w:sz w:val="24"/>
          <w:szCs w:val="24"/>
          <w:lang w:val="de-DE"/>
        </w:rPr>
        <w:t xml:space="preserve">. </w:t>
      </w:r>
      <w:r w:rsidR="008A6504">
        <w:rPr>
          <w:rFonts w:ascii="Times New Roman" w:hAnsi="Times New Roman"/>
          <w:sz w:val="24"/>
          <w:szCs w:val="24"/>
          <w:lang w:val="de-DE"/>
        </w:rPr>
        <w:t>Daher müssen sich alle an der Lieferkette beteiligten Parteien ihrer Verpflichtungen bewusst sein, so dass Käufer von PSA wissen, was sie von ihrem Lieferanten erwarten können.</w:t>
      </w:r>
    </w:p>
    <w:p w:rsidR="008A6504" w:rsidRDefault="008A6504" w:rsidP="004A2859">
      <w:pPr>
        <w:spacing w:after="120" w:line="360" w:lineRule="auto"/>
        <w:rPr>
          <w:rFonts w:ascii="Times New Roman" w:hAnsi="Times New Roman"/>
          <w:sz w:val="24"/>
          <w:szCs w:val="24"/>
          <w:lang w:val="de-DE"/>
        </w:rPr>
      </w:pPr>
      <w:r>
        <w:rPr>
          <w:rFonts w:ascii="Times New Roman" w:hAnsi="Times New Roman"/>
          <w:sz w:val="24"/>
          <w:szCs w:val="24"/>
          <w:lang w:val="de-DE"/>
        </w:rPr>
        <w:t xml:space="preserve">Als ein führender Hersteller von PSA, hat sich DuPont Personal Protection frühzeitig auf die neuen Anforderungen vorbereitet. </w:t>
      </w:r>
      <w:r w:rsidRPr="000169F0">
        <w:rPr>
          <w:rFonts w:ascii="Times New Roman" w:hAnsi="Times New Roman"/>
          <w:sz w:val="24"/>
          <w:szCs w:val="24"/>
          <w:lang w:val="de-DE"/>
        </w:rPr>
        <w:t>Dazu Albrecht Gerland, Produktmanager für die Region EMEA: „</w:t>
      </w:r>
      <w:r w:rsidR="000169F0" w:rsidRPr="000169F0">
        <w:rPr>
          <w:rFonts w:ascii="Times New Roman" w:hAnsi="Times New Roman"/>
          <w:sz w:val="24"/>
          <w:szCs w:val="24"/>
          <w:lang w:val="de-DE"/>
        </w:rPr>
        <w:t xml:space="preserve">Menschen bei der Ausübung ihrer Tätigkeit bestmöglich zu schützen hatte für uns und unsere Kunden schon immer höchste Priorität. </w:t>
      </w:r>
      <w:r w:rsidR="000169F0">
        <w:rPr>
          <w:rFonts w:ascii="Times New Roman" w:hAnsi="Times New Roman"/>
          <w:sz w:val="24"/>
          <w:szCs w:val="24"/>
          <w:lang w:val="de-DE"/>
        </w:rPr>
        <w:t xml:space="preserve">Im Laufe der Zeit ist unser Portfolio an Schutzanzügen und Zubehör stetig gewachsen, um die sich verändernden Anforderungen an Gesundheit und Sicherheit sowie neue Herausforderungen am Arbeitsplatz zu erfüllen. </w:t>
      </w:r>
      <w:r w:rsidR="007F72F8">
        <w:rPr>
          <w:rFonts w:ascii="Times New Roman" w:hAnsi="Times New Roman"/>
          <w:sz w:val="24"/>
          <w:szCs w:val="24"/>
          <w:lang w:val="de-DE"/>
        </w:rPr>
        <w:t xml:space="preserve">Wir haben die Einführung der neuen PSA-Richtlinie für eine Bestandsaufnahme genutzt, um </w:t>
      </w:r>
      <w:r w:rsidR="004F55C5">
        <w:rPr>
          <w:rFonts w:ascii="Times New Roman" w:hAnsi="Times New Roman"/>
          <w:sz w:val="24"/>
          <w:szCs w:val="24"/>
          <w:lang w:val="de-DE"/>
        </w:rPr>
        <w:lastRenderedPageBreak/>
        <w:t xml:space="preserve">unseren Kunden die Zuordnung, </w:t>
      </w:r>
      <w:r w:rsidR="007F72F8">
        <w:rPr>
          <w:rFonts w:ascii="Times New Roman" w:hAnsi="Times New Roman"/>
          <w:sz w:val="24"/>
          <w:szCs w:val="24"/>
          <w:lang w:val="de-DE"/>
        </w:rPr>
        <w:t xml:space="preserve">welche Schutzkleidung von DuPont zu welcher </w:t>
      </w:r>
      <w:r w:rsidR="004F55C5">
        <w:rPr>
          <w:rFonts w:ascii="Times New Roman" w:hAnsi="Times New Roman"/>
          <w:sz w:val="24"/>
          <w:szCs w:val="24"/>
          <w:lang w:val="de-DE"/>
        </w:rPr>
        <w:t xml:space="preserve">ihrer individuellen </w:t>
      </w:r>
      <w:r w:rsidR="007F72F8">
        <w:rPr>
          <w:rFonts w:ascii="Times New Roman" w:hAnsi="Times New Roman"/>
          <w:sz w:val="24"/>
          <w:szCs w:val="24"/>
          <w:lang w:val="de-DE"/>
        </w:rPr>
        <w:t xml:space="preserve">Schutzanforderung passt, so klar und einfach wie möglich </w:t>
      </w:r>
      <w:r w:rsidR="004F55C5">
        <w:rPr>
          <w:rFonts w:ascii="Times New Roman" w:hAnsi="Times New Roman"/>
          <w:sz w:val="24"/>
          <w:szCs w:val="24"/>
          <w:lang w:val="de-DE"/>
        </w:rPr>
        <w:t>zu machen</w:t>
      </w:r>
      <w:r w:rsidR="007F72F8">
        <w:rPr>
          <w:rFonts w:ascii="Times New Roman" w:hAnsi="Times New Roman"/>
          <w:sz w:val="24"/>
          <w:szCs w:val="24"/>
          <w:lang w:val="de-DE"/>
        </w:rPr>
        <w:t xml:space="preserve">. </w:t>
      </w:r>
      <w:r w:rsidR="001F323A">
        <w:rPr>
          <w:rFonts w:ascii="Times New Roman" w:hAnsi="Times New Roman"/>
          <w:sz w:val="24"/>
          <w:szCs w:val="24"/>
          <w:lang w:val="de-DE"/>
        </w:rPr>
        <w:t>Wir haben die Bezeichnungen für unser Angebot an PSA nun weltweit vereinheitlicht, so dass unsere Kunden darauf vertrauen können, dass sie den höchstmöglichen Schutz bekommen, der den geltenden Regelungen entspricht.“</w:t>
      </w:r>
    </w:p>
    <w:p w:rsidR="001A4992" w:rsidRDefault="00F56B7A" w:rsidP="004A2859">
      <w:pPr>
        <w:spacing w:after="120" w:line="360" w:lineRule="auto"/>
        <w:rPr>
          <w:rFonts w:ascii="Times New Roman" w:hAnsi="Times New Roman"/>
          <w:sz w:val="24"/>
          <w:szCs w:val="24"/>
          <w:lang w:val="de-DE"/>
        </w:rPr>
      </w:pPr>
      <w:r>
        <w:rPr>
          <w:rFonts w:ascii="Times New Roman" w:hAnsi="Times New Roman"/>
          <w:sz w:val="24"/>
          <w:szCs w:val="24"/>
          <w:lang w:val="de-DE"/>
        </w:rPr>
        <w:t>Das überarbeitete Branding von DuPont gibt Kunden auf einen Blick Auskunft über das Schutz</w:t>
      </w:r>
      <w:r w:rsidR="00124F80">
        <w:rPr>
          <w:rFonts w:ascii="Times New Roman" w:hAnsi="Times New Roman"/>
          <w:sz w:val="24"/>
          <w:szCs w:val="24"/>
          <w:lang w:val="de-DE"/>
        </w:rPr>
        <w:t>niveau, das ein Produkt bietet. So steht die Zahl im Produktnamen für das Schutzniveau: Je höher die Zahl, desto höher die Schutzwirkung. So heißt der weit verbreitete Tyvek</w:t>
      </w:r>
      <w:r w:rsidR="00472271" w:rsidRPr="00472271">
        <w:rPr>
          <w:rFonts w:ascii="Times New Roman" w:hAnsi="Times New Roman"/>
          <w:sz w:val="24"/>
          <w:szCs w:val="24"/>
          <w:vertAlign w:val="superscript"/>
          <w:lang w:val="de-DE"/>
        </w:rPr>
        <w:t>®</w:t>
      </w:r>
      <w:r w:rsidR="00124F80">
        <w:rPr>
          <w:rFonts w:ascii="Times New Roman" w:hAnsi="Times New Roman"/>
          <w:sz w:val="24"/>
          <w:szCs w:val="24"/>
          <w:lang w:val="de-DE"/>
        </w:rPr>
        <w:t xml:space="preserve"> Classic Xpert nun Tyvek</w:t>
      </w:r>
      <w:r w:rsidR="00472271" w:rsidRPr="00472271">
        <w:rPr>
          <w:rFonts w:ascii="Times New Roman" w:hAnsi="Times New Roman"/>
          <w:sz w:val="24"/>
          <w:szCs w:val="24"/>
          <w:vertAlign w:val="superscript"/>
          <w:lang w:val="de-DE"/>
        </w:rPr>
        <w:t>®</w:t>
      </w:r>
      <w:r w:rsidR="00124F80">
        <w:rPr>
          <w:rFonts w:ascii="Times New Roman" w:hAnsi="Times New Roman"/>
          <w:sz w:val="24"/>
          <w:szCs w:val="24"/>
          <w:lang w:val="de-DE"/>
        </w:rPr>
        <w:t xml:space="preserve"> 500 Xpert, während der dreifachen Schutz bietende Tychem</w:t>
      </w:r>
      <w:r w:rsidR="00472271" w:rsidRPr="00472271">
        <w:rPr>
          <w:rFonts w:ascii="Times New Roman" w:hAnsi="Times New Roman"/>
          <w:sz w:val="24"/>
          <w:szCs w:val="24"/>
          <w:vertAlign w:val="superscript"/>
          <w:lang w:val="de-DE"/>
        </w:rPr>
        <w:t>®</w:t>
      </w:r>
      <w:r w:rsidR="00124F80">
        <w:rPr>
          <w:rFonts w:ascii="Times New Roman" w:hAnsi="Times New Roman"/>
          <w:sz w:val="24"/>
          <w:szCs w:val="24"/>
          <w:lang w:val="de-DE"/>
        </w:rPr>
        <w:t xml:space="preserve"> ThermoPro nun unter der Bezeichnung Tychem</w:t>
      </w:r>
      <w:r w:rsidR="00472271" w:rsidRPr="00472271">
        <w:rPr>
          <w:rFonts w:ascii="Times New Roman" w:hAnsi="Times New Roman"/>
          <w:sz w:val="24"/>
          <w:szCs w:val="24"/>
          <w:vertAlign w:val="superscript"/>
          <w:lang w:val="de-DE"/>
        </w:rPr>
        <w:t>®</w:t>
      </w:r>
      <w:r w:rsidR="00124F80">
        <w:rPr>
          <w:rFonts w:ascii="Times New Roman" w:hAnsi="Times New Roman"/>
          <w:sz w:val="24"/>
          <w:szCs w:val="24"/>
          <w:lang w:val="de-DE"/>
        </w:rPr>
        <w:t xml:space="preserve"> 6000 FR ThermoPro vertrieben wird.</w:t>
      </w:r>
    </w:p>
    <w:p w:rsidR="00124F80" w:rsidRDefault="00B907A4" w:rsidP="004A2859">
      <w:pPr>
        <w:spacing w:after="120" w:line="360" w:lineRule="auto"/>
        <w:rPr>
          <w:rFonts w:ascii="Times New Roman" w:hAnsi="Times New Roman"/>
          <w:sz w:val="24"/>
          <w:szCs w:val="24"/>
          <w:lang w:val="de-DE"/>
        </w:rPr>
      </w:pPr>
      <w:r>
        <w:rPr>
          <w:rFonts w:ascii="Times New Roman" w:hAnsi="Times New Roman"/>
          <w:sz w:val="24"/>
          <w:szCs w:val="24"/>
          <w:lang w:val="de-DE"/>
        </w:rPr>
        <w:t xml:space="preserve">Darüber hinaus </w:t>
      </w:r>
      <w:r w:rsidR="00572247">
        <w:rPr>
          <w:rFonts w:ascii="Times New Roman" w:hAnsi="Times New Roman"/>
          <w:sz w:val="24"/>
          <w:szCs w:val="24"/>
          <w:lang w:val="de-DE"/>
        </w:rPr>
        <w:t>sind auf den Verpackungen und dem Produkt selbst farbcodierte Achtecke angebracht, die das Schutzniveau angeben: Grau steht für Schutzkleidung gegen ungefährliche Flüssigkeiten und Partikel</w:t>
      </w:r>
      <w:r w:rsidR="006307B5">
        <w:rPr>
          <w:rFonts w:ascii="Times New Roman" w:hAnsi="Times New Roman"/>
          <w:sz w:val="24"/>
          <w:szCs w:val="24"/>
          <w:lang w:val="de-DE"/>
        </w:rPr>
        <w:t>,</w:t>
      </w:r>
      <w:r w:rsidR="00572247">
        <w:rPr>
          <w:rFonts w:ascii="Times New Roman" w:hAnsi="Times New Roman"/>
          <w:sz w:val="24"/>
          <w:szCs w:val="24"/>
          <w:lang w:val="de-DE"/>
        </w:rPr>
        <w:t xml:space="preserve"> Blau für Schutzkleidung gegen gefährliche Partikel sowie nicht unter Druck stehende </w:t>
      </w:r>
      <w:r w:rsidR="000941F1">
        <w:rPr>
          <w:rFonts w:ascii="Times New Roman" w:hAnsi="Times New Roman"/>
          <w:sz w:val="24"/>
          <w:szCs w:val="24"/>
          <w:lang w:val="de-DE"/>
        </w:rPr>
        <w:t xml:space="preserve">Chemikalienspritzer. Orange dagegen symbolisiert die höchste Schutzwirkung und kommt für PSA zum Einsatz, die zuverlässig gegen Chemikalien, Infektionserreger sowie thermische Gefahren schützt. </w:t>
      </w:r>
      <w:r w:rsidR="00323C49">
        <w:rPr>
          <w:rFonts w:ascii="Times New Roman" w:hAnsi="Times New Roman"/>
          <w:sz w:val="24"/>
          <w:szCs w:val="24"/>
          <w:lang w:val="de-DE"/>
        </w:rPr>
        <w:t xml:space="preserve">Mit dieser neuen Farbkodierung lässt sich die Schutzkleidung bereits im Regal eindeutig identifizieren, während die neuen, auf Multipacks und Einzelverpackungen angebrachten Barcodes (EAN-Codes) </w:t>
      </w:r>
      <w:r w:rsidR="001D49D2">
        <w:rPr>
          <w:rFonts w:ascii="Times New Roman" w:hAnsi="Times New Roman"/>
          <w:sz w:val="24"/>
          <w:szCs w:val="24"/>
          <w:lang w:val="de-DE"/>
        </w:rPr>
        <w:t>zur leichteren Überprüfung von Bestellungen sowie des Lagerbestands beitragen.</w:t>
      </w:r>
    </w:p>
    <w:p w:rsidR="00C93F8D" w:rsidRDefault="00245918" w:rsidP="001E4F0B">
      <w:pPr>
        <w:spacing w:after="120" w:line="360" w:lineRule="auto"/>
        <w:rPr>
          <w:rFonts w:ascii="Times New Roman" w:hAnsi="Times New Roman"/>
          <w:sz w:val="24"/>
          <w:szCs w:val="24"/>
          <w:lang w:val="de-DE"/>
        </w:rPr>
      </w:pPr>
      <w:r>
        <w:rPr>
          <w:rFonts w:ascii="Times New Roman" w:hAnsi="Times New Roman"/>
          <w:sz w:val="24"/>
          <w:szCs w:val="24"/>
          <w:lang w:val="de-DE"/>
        </w:rPr>
        <w:t xml:space="preserve">Trotz neuer Namen und neuer Verpackung </w:t>
      </w:r>
      <w:r w:rsidR="00F21411">
        <w:rPr>
          <w:rFonts w:ascii="Times New Roman" w:hAnsi="Times New Roman"/>
          <w:sz w:val="24"/>
          <w:szCs w:val="24"/>
          <w:lang w:val="de-DE"/>
        </w:rPr>
        <w:t xml:space="preserve">bleibt </w:t>
      </w:r>
      <w:r w:rsidR="003C295A">
        <w:rPr>
          <w:rFonts w:ascii="Times New Roman" w:hAnsi="Times New Roman"/>
          <w:sz w:val="24"/>
          <w:szCs w:val="24"/>
          <w:lang w:val="de-DE"/>
        </w:rPr>
        <w:t xml:space="preserve">die robuste Konstruktion und zuverlässige Schutzwirkung der </w:t>
      </w:r>
      <w:r w:rsidR="005445EE">
        <w:rPr>
          <w:rFonts w:ascii="Times New Roman" w:hAnsi="Times New Roman"/>
          <w:sz w:val="24"/>
          <w:szCs w:val="24"/>
          <w:lang w:val="de-DE"/>
        </w:rPr>
        <w:t>S</w:t>
      </w:r>
      <w:r w:rsidR="003C295A">
        <w:rPr>
          <w:rFonts w:ascii="Times New Roman" w:hAnsi="Times New Roman"/>
          <w:sz w:val="24"/>
          <w:szCs w:val="24"/>
          <w:lang w:val="de-DE"/>
        </w:rPr>
        <w:t xml:space="preserve">chutzkleidung unverändert. </w:t>
      </w:r>
      <w:r w:rsidR="001E4F0B">
        <w:rPr>
          <w:rFonts w:ascii="Times New Roman" w:hAnsi="Times New Roman"/>
          <w:sz w:val="24"/>
          <w:szCs w:val="24"/>
          <w:lang w:val="de-DE"/>
        </w:rPr>
        <w:t xml:space="preserve">Zur Vereinfachung von Bestellungen wurden </w:t>
      </w:r>
      <w:r w:rsidR="00F21411">
        <w:rPr>
          <w:rFonts w:ascii="Times New Roman" w:hAnsi="Times New Roman"/>
          <w:sz w:val="24"/>
          <w:szCs w:val="24"/>
          <w:lang w:val="de-DE"/>
        </w:rPr>
        <w:t xml:space="preserve">zudem </w:t>
      </w:r>
      <w:r w:rsidR="001E4F0B">
        <w:rPr>
          <w:rFonts w:ascii="Times New Roman" w:hAnsi="Times New Roman"/>
          <w:sz w:val="24"/>
          <w:szCs w:val="24"/>
          <w:lang w:val="de-DE"/>
        </w:rPr>
        <w:t xml:space="preserve">die </w:t>
      </w:r>
      <w:r w:rsidR="0000498A">
        <w:rPr>
          <w:rFonts w:ascii="Times New Roman" w:hAnsi="Times New Roman"/>
          <w:sz w:val="24"/>
          <w:szCs w:val="24"/>
          <w:lang w:val="de-DE"/>
        </w:rPr>
        <w:t>Artikelnummern und Produktr</w:t>
      </w:r>
      <w:r w:rsidR="00C93F8D" w:rsidRPr="00C93F8D">
        <w:rPr>
          <w:rFonts w:ascii="Times New Roman" w:hAnsi="Times New Roman"/>
          <w:sz w:val="24"/>
          <w:szCs w:val="24"/>
          <w:lang w:val="de-DE"/>
        </w:rPr>
        <w:t>eferenzen beibehalten.</w:t>
      </w:r>
    </w:p>
    <w:p w:rsidR="004A2859" w:rsidRPr="006C11F7" w:rsidRDefault="00243591" w:rsidP="00A960BA">
      <w:pPr>
        <w:spacing w:after="120" w:line="360" w:lineRule="auto"/>
        <w:rPr>
          <w:rFonts w:ascii="Times New Roman" w:hAnsi="Times New Roman"/>
          <w:b/>
          <w:sz w:val="24"/>
          <w:szCs w:val="24"/>
          <w:lang w:val="de-DE"/>
        </w:rPr>
      </w:pPr>
      <w:r>
        <w:rPr>
          <w:rFonts w:ascii="Times New Roman" w:hAnsi="Times New Roman"/>
          <w:sz w:val="24"/>
          <w:szCs w:val="24"/>
          <w:lang w:val="de-DE"/>
        </w:rPr>
        <w:t>Als Hilfestellung hat DuPont einen einfach zu bedienenden Online-Leitfaden entwicke</w:t>
      </w:r>
      <w:bookmarkStart w:id="0" w:name="_GoBack"/>
      <w:bookmarkEnd w:id="0"/>
      <w:r>
        <w:rPr>
          <w:rFonts w:ascii="Times New Roman" w:hAnsi="Times New Roman"/>
          <w:sz w:val="24"/>
          <w:szCs w:val="24"/>
          <w:lang w:val="de-DE"/>
        </w:rPr>
        <w:t>lt</w:t>
      </w:r>
      <w:r w:rsidR="00301612">
        <w:rPr>
          <w:rFonts w:ascii="Times New Roman" w:hAnsi="Times New Roman"/>
          <w:sz w:val="24"/>
          <w:szCs w:val="24"/>
          <w:lang w:val="de-DE"/>
        </w:rPr>
        <w:t>, der die</w:t>
      </w:r>
      <w:r>
        <w:rPr>
          <w:rFonts w:ascii="Times New Roman" w:hAnsi="Times New Roman"/>
          <w:sz w:val="24"/>
          <w:szCs w:val="24"/>
          <w:lang w:val="de-DE"/>
        </w:rPr>
        <w:t xml:space="preserve"> alten Produktnamen </w:t>
      </w:r>
      <w:r w:rsidR="00301612">
        <w:rPr>
          <w:rFonts w:ascii="Times New Roman" w:hAnsi="Times New Roman"/>
          <w:sz w:val="24"/>
          <w:szCs w:val="24"/>
          <w:lang w:val="de-DE"/>
        </w:rPr>
        <w:t>den</w:t>
      </w:r>
      <w:r>
        <w:rPr>
          <w:rFonts w:ascii="Times New Roman" w:hAnsi="Times New Roman"/>
          <w:sz w:val="24"/>
          <w:szCs w:val="24"/>
          <w:lang w:val="de-DE"/>
        </w:rPr>
        <w:t xml:space="preserve"> neuen Bezeichnungen </w:t>
      </w:r>
      <w:r w:rsidR="00301612">
        <w:rPr>
          <w:rFonts w:ascii="Times New Roman" w:hAnsi="Times New Roman"/>
          <w:sz w:val="24"/>
          <w:szCs w:val="24"/>
          <w:lang w:val="de-DE"/>
        </w:rPr>
        <w:t>gegenüberstellt</w:t>
      </w:r>
      <w:r>
        <w:rPr>
          <w:rFonts w:ascii="Times New Roman" w:hAnsi="Times New Roman"/>
          <w:sz w:val="24"/>
          <w:szCs w:val="24"/>
          <w:lang w:val="de-DE"/>
        </w:rPr>
        <w:t xml:space="preserve">. Der Leitfaden kann unter der folgenden Internetadresse aufgerufen werden: </w:t>
      </w:r>
      <w:hyperlink r:id="rId8" w:history="1">
        <w:r w:rsidR="004A2859" w:rsidRPr="00B9514E">
          <w:rPr>
            <w:rStyle w:val="Hyperlink"/>
            <w:rFonts w:ascii="Times New Roman" w:hAnsi="Times New Roman"/>
            <w:b/>
            <w:sz w:val="24"/>
            <w:szCs w:val="24"/>
            <w:lang w:val="de-DE"/>
          </w:rPr>
          <w:t>http://</w:t>
        </w:r>
        <w:r w:rsidR="00113802" w:rsidRPr="00B9514E">
          <w:rPr>
            <w:rStyle w:val="Hyperlink"/>
            <w:rFonts w:ascii="Times New Roman" w:hAnsi="Times New Roman"/>
            <w:b/>
            <w:sz w:val="24"/>
            <w:szCs w:val="24"/>
            <w:lang w:val="de-DE"/>
          </w:rPr>
          <w:t>www.neuessystem.tyvek.de</w:t>
        </w:r>
      </w:hyperlink>
    </w:p>
    <w:p w:rsidR="00A960BA" w:rsidRPr="00A960BA" w:rsidRDefault="004A2859" w:rsidP="004A2859">
      <w:pPr>
        <w:spacing w:after="120" w:line="360" w:lineRule="auto"/>
        <w:rPr>
          <w:rFonts w:ascii="Times New Roman" w:hAnsi="Times New Roman"/>
          <w:sz w:val="24"/>
          <w:szCs w:val="24"/>
          <w:lang w:val="de-DE"/>
        </w:rPr>
      </w:pPr>
      <w:r w:rsidRPr="00A960BA">
        <w:rPr>
          <w:rFonts w:ascii="Times New Roman" w:hAnsi="Times New Roman"/>
          <w:sz w:val="24"/>
          <w:szCs w:val="24"/>
          <w:lang w:val="de-DE"/>
        </w:rPr>
        <w:t xml:space="preserve">For Greater Good™ </w:t>
      </w:r>
      <w:r w:rsidR="00A960BA" w:rsidRPr="00A960BA">
        <w:rPr>
          <w:rFonts w:ascii="Times New Roman" w:hAnsi="Times New Roman"/>
          <w:sz w:val="24"/>
          <w:szCs w:val="24"/>
          <w:lang w:val="de-DE"/>
        </w:rPr>
        <w:t>ist das Markenversprechen von DuPont™ Tyvek</w:t>
      </w:r>
      <w:r w:rsidR="00472271" w:rsidRPr="00472271">
        <w:rPr>
          <w:rFonts w:ascii="Times New Roman" w:hAnsi="Times New Roman"/>
          <w:sz w:val="24"/>
          <w:szCs w:val="24"/>
          <w:vertAlign w:val="superscript"/>
          <w:lang w:val="de-DE"/>
        </w:rPr>
        <w:t>®</w:t>
      </w:r>
      <w:r w:rsidR="00A960BA">
        <w:rPr>
          <w:rFonts w:ascii="Times New Roman" w:hAnsi="Times New Roman"/>
          <w:sz w:val="24"/>
          <w:szCs w:val="24"/>
          <w:lang w:val="de-DE"/>
        </w:rPr>
        <w:t xml:space="preserve">. </w:t>
      </w:r>
      <w:r w:rsidR="006F43B9">
        <w:rPr>
          <w:rFonts w:ascii="Times New Roman" w:hAnsi="Times New Roman"/>
          <w:sz w:val="24"/>
          <w:szCs w:val="24"/>
          <w:lang w:val="de-DE"/>
        </w:rPr>
        <w:t>Tyvek</w:t>
      </w:r>
      <w:r w:rsidR="00472271" w:rsidRPr="00472271">
        <w:rPr>
          <w:rFonts w:ascii="Times New Roman" w:hAnsi="Times New Roman"/>
          <w:sz w:val="24"/>
          <w:szCs w:val="24"/>
          <w:vertAlign w:val="superscript"/>
          <w:lang w:val="de-DE"/>
        </w:rPr>
        <w:t>®</w:t>
      </w:r>
      <w:r w:rsidR="006F43B9">
        <w:rPr>
          <w:rFonts w:ascii="Times New Roman" w:hAnsi="Times New Roman"/>
          <w:sz w:val="24"/>
          <w:szCs w:val="24"/>
          <w:lang w:val="de-DE"/>
        </w:rPr>
        <w:t xml:space="preserve"> </w:t>
      </w:r>
      <w:r w:rsidR="009B4D22">
        <w:rPr>
          <w:rFonts w:ascii="Times New Roman" w:hAnsi="Times New Roman"/>
          <w:sz w:val="24"/>
          <w:szCs w:val="24"/>
          <w:lang w:val="de-DE"/>
        </w:rPr>
        <w:t>schützt die Menschen bei der Ausübung ihrer Tätigkeit, so dass diese sich weniger um ihre Sicherheit sorgen müssen, sondern sich darauf konzentrieren können</w:t>
      </w:r>
      <w:r w:rsidR="006F43B9">
        <w:rPr>
          <w:rFonts w:ascii="Times New Roman" w:hAnsi="Times New Roman"/>
          <w:sz w:val="24"/>
          <w:szCs w:val="24"/>
          <w:lang w:val="de-DE"/>
        </w:rPr>
        <w:t>, größere Dinge zu vollbringen und damit das Größere möglich zu machen.</w:t>
      </w:r>
    </w:p>
    <w:p w:rsidR="004973A7" w:rsidRDefault="004973A7" w:rsidP="004973A7">
      <w:pPr>
        <w:spacing w:after="120" w:line="360" w:lineRule="auto"/>
        <w:rPr>
          <w:rFonts w:ascii="Times New Roman" w:hAnsi="Times New Roman"/>
          <w:sz w:val="18"/>
          <w:szCs w:val="18"/>
          <w:lang w:val="de-DE"/>
        </w:rPr>
      </w:pPr>
      <w:r w:rsidRPr="00517414">
        <w:rPr>
          <w:rFonts w:ascii="Times New Roman" w:hAnsi="Times New Roman"/>
          <w:sz w:val="18"/>
          <w:szCs w:val="18"/>
          <w:lang w:val="de-DE"/>
        </w:rPr>
        <w:t xml:space="preserve">Weitere Informationen auf ipp.dupont.com oder </w:t>
      </w:r>
      <w:r w:rsidR="008E27FE" w:rsidRPr="00697751">
        <w:rPr>
          <w:rFonts w:ascii="Times New Roman" w:hAnsi="Times New Roman"/>
          <w:sz w:val="18"/>
          <w:szCs w:val="18"/>
          <w:lang w:val="de-DE"/>
        </w:rPr>
        <w:t>www.safespec.dupont.de</w:t>
      </w:r>
      <w:r w:rsidRPr="00517414">
        <w:rPr>
          <w:rFonts w:ascii="Times New Roman" w:hAnsi="Times New Roman"/>
          <w:sz w:val="18"/>
          <w:szCs w:val="18"/>
          <w:lang w:val="de-DE"/>
        </w:rPr>
        <w:t>.</w:t>
      </w:r>
    </w:p>
    <w:p w:rsidR="008E27FE" w:rsidRDefault="008E27FE" w:rsidP="008E27FE">
      <w:pPr>
        <w:spacing w:after="0" w:line="240" w:lineRule="auto"/>
        <w:jc w:val="both"/>
        <w:rPr>
          <w:rFonts w:ascii="Times New Roman" w:hAnsi="Times New Roman"/>
          <w:sz w:val="18"/>
          <w:szCs w:val="18"/>
          <w:lang w:val="de-DE"/>
        </w:rPr>
      </w:pPr>
      <w:r w:rsidRPr="008E27FE">
        <w:rPr>
          <w:rFonts w:ascii="Times New Roman" w:hAnsi="Times New Roman"/>
          <w:b/>
          <w:sz w:val="18"/>
          <w:szCs w:val="18"/>
          <w:lang w:val="de-DE"/>
        </w:rPr>
        <w:lastRenderedPageBreak/>
        <w:t>DuPont Personal Protection</w:t>
      </w:r>
      <w:r w:rsidRPr="008E27FE">
        <w:rPr>
          <w:rFonts w:ascii="Times New Roman" w:hAnsi="Times New Roman"/>
          <w:sz w:val="18"/>
          <w:szCs w:val="18"/>
          <w:lang w:val="de-DE"/>
        </w:rPr>
        <w:t xml:space="preserve"> (www.ipp.dupont.com) nutzt die Erfahrung von DuPont als eines der weltweit sichersten Unternehmen, sein anerkanntes wissenschaftliches und technologisches Know-how sowie seine Kenntnis der Schlüsselmärkte, um Lösungen zu schaffen, die dazu beitragen, Personen, Produkte, Unternehmen und die Umwelt zu schützen.</w:t>
      </w:r>
    </w:p>
    <w:p w:rsidR="00905558" w:rsidRDefault="00905558" w:rsidP="008E27FE">
      <w:pPr>
        <w:spacing w:after="0" w:line="240" w:lineRule="auto"/>
        <w:jc w:val="both"/>
        <w:rPr>
          <w:rFonts w:ascii="Times New Roman" w:hAnsi="Times New Roman"/>
          <w:sz w:val="18"/>
          <w:szCs w:val="18"/>
          <w:lang w:val="de-DE"/>
        </w:rPr>
      </w:pPr>
    </w:p>
    <w:p w:rsidR="00905558" w:rsidRPr="00905558" w:rsidRDefault="00905558" w:rsidP="00905558">
      <w:pPr>
        <w:spacing w:after="0" w:line="240" w:lineRule="auto"/>
        <w:jc w:val="both"/>
        <w:rPr>
          <w:rFonts w:ascii="Times New Roman" w:hAnsi="Times New Roman"/>
          <w:b/>
          <w:sz w:val="18"/>
          <w:szCs w:val="18"/>
          <w:lang w:val="de-DE"/>
        </w:rPr>
      </w:pPr>
      <w:r w:rsidRPr="00905558">
        <w:rPr>
          <w:rFonts w:ascii="Times New Roman" w:hAnsi="Times New Roman"/>
          <w:b/>
          <w:sz w:val="18"/>
          <w:szCs w:val="18"/>
          <w:lang w:val="de-DE"/>
        </w:rPr>
        <w:t>Über DowDuPont Specialty Products Division</w:t>
      </w:r>
    </w:p>
    <w:p w:rsidR="00905558" w:rsidRPr="008E27FE" w:rsidRDefault="00905558" w:rsidP="00905558">
      <w:pPr>
        <w:spacing w:after="0" w:line="240" w:lineRule="auto"/>
        <w:jc w:val="both"/>
        <w:rPr>
          <w:rFonts w:ascii="Times New Roman" w:hAnsi="Times New Roman"/>
          <w:sz w:val="18"/>
          <w:szCs w:val="18"/>
          <w:lang w:val="de-DE"/>
        </w:rPr>
      </w:pPr>
      <w:r w:rsidRPr="00905558">
        <w:rPr>
          <w:rFonts w:ascii="Times New Roman" w:hAnsi="Times New Roman"/>
          <w:sz w:val="18"/>
          <w:szCs w:val="18"/>
          <w:lang w:val="de-DE"/>
        </w:rPr>
        <w:t>DowDuPont Specialty Products, ein Unternehmensbereich von DowDuPont (NYSE: DWDP), ist ein globaler Innovationsführer, der technologiebasierte Materialien, Inhaltsstoffe und Lösungen entwickelt, die ganze Branchen wie auch das tägliche Leben transformieren. Unsere Mitarbeiter wenden verschiedene Wissenschaften und ihre Expertise an, damit unsere Kunden ihre besten Ideen entwickeln und entscheidende Innovationen in Schlüsselmärkten liefern können, darunter Elektronik, Transport, Bauwesen, Gesundheit und Wellness, Nahrungsmittel und Arbeitssicherheit. DowDuPont plant, die Specialty Products Division als ein unabhängiges, öffentlich gehandeltes Unternehmen auszugliedern. Weitere Informationen finden Sie unter www.dow-dupont.com.</w:t>
      </w:r>
    </w:p>
    <w:p w:rsidR="00562A2A" w:rsidRPr="00341EC4" w:rsidRDefault="00562A2A" w:rsidP="00562A2A">
      <w:pPr>
        <w:spacing w:after="120" w:line="240" w:lineRule="auto"/>
        <w:jc w:val="center"/>
        <w:rPr>
          <w:rFonts w:ascii="Times New Roman" w:hAnsi="Times New Roman"/>
          <w:color w:val="000000"/>
          <w:sz w:val="20"/>
          <w:szCs w:val="20"/>
          <w:lang w:val="de-DE"/>
        </w:rPr>
      </w:pPr>
      <w:r w:rsidRPr="00341EC4">
        <w:rPr>
          <w:rFonts w:ascii="Times New Roman" w:hAnsi="Times New Roman"/>
          <w:color w:val="000000"/>
          <w:sz w:val="20"/>
          <w:szCs w:val="20"/>
          <w:lang w:val="de-DE"/>
        </w:rPr>
        <w:t>XXX</w:t>
      </w:r>
    </w:p>
    <w:p w:rsidR="00562A2A" w:rsidRPr="00514476" w:rsidRDefault="00562A2A" w:rsidP="00562A2A">
      <w:pPr>
        <w:spacing w:after="120" w:line="240" w:lineRule="auto"/>
        <w:rPr>
          <w:rFonts w:ascii="Times New Roman" w:hAnsi="Times New Roman"/>
          <w:color w:val="000000"/>
          <w:sz w:val="20"/>
          <w:szCs w:val="20"/>
          <w:lang w:val="de-DE"/>
        </w:rPr>
      </w:pPr>
      <w:r w:rsidRPr="00514476">
        <w:rPr>
          <w:rFonts w:ascii="Times New Roman" w:hAnsi="Times New Roman"/>
          <w:color w:val="000000"/>
          <w:sz w:val="20"/>
          <w:szCs w:val="20"/>
          <w:lang w:val="de-DE"/>
        </w:rPr>
        <w:t xml:space="preserve">Das DuPont Logo, </w:t>
      </w:r>
      <w:r w:rsidR="0071465A" w:rsidRPr="00514476">
        <w:rPr>
          <w:rFonts w:ascii="Times New Roman" w:hAnsi="Times New Roman"/>
          <w:color w:val="000000"/>
          <w:sz w:val="20"/>
          <w:szCs w:val="20"/>
          <w:lang w:val="de-DE"/>
        </w:rPr>
        <w:t>DuPont™, Tyvek</w:t>
      </w:r>
      <w:r w:rsidR="00D46517" w:rsidRPr="00514476">
        <w:rPr>
          <w:rFonts w:ascii="Times New Roman" w:hAnsi="Times New Roman"/>
          <w:color w:val="000000"/>
          <w:sz w:val="20"/>
          <w:szCs w:val="20"/>
          <w:vertAlign w:val="superscript"/>
          <w:lang w:val="de-DE"/>
        </w:rPr>
        <w:t>®</w:t>
      </w:r>
      <w:r w:rsidR="0071465A" w:rsidRPr="00514476">
        <w:rPr>
          <w:rFonts w:ascii="Times New Roman" w:hAnsi="Times New Roman"/>
          <w:color w:val="000000"/>
          <w:sz w:val="20"/>
          <w:szCs w:val="20"/>
          <w:lang w:val="de-DE"/>
        </w:rPr>
        <w:t>, Tychem</w:t>
      </w:r>
      <w:r w:rsidR="0071465A" w:rsidRPr="00514476">
        <w:rPr>
          <w:rFonts w:ascii="Times New Roman" w:hAnsi="Times New Roman"/>
          <w:color w:val="000000"/>
          <w:sz w:val="20"/>
          <w:szCs w:val="20"/>
          <w:vertAlign w:val="superscript"/>
          <w:lang w:val="de-DE"/>
        </w:rPr>
        <w:t>®</w:t>
      </w:r>
      <w:r w:rsidR="0071465A" w:rsidRPr="00514476">
        <w:rPr>
          <w:rFonts w:ascii="Times New Roman" w:hAnsi="Times New Roman"/>
          <w:color w:val="000000"/>
          <w:sz w:val="20"/>
          <w:szCs w:val="20"/>
          <w:lang w:val="de-DE"/>
        </w:rPr>
        <w:t xml:space="preserve"> und ProShield</w:t>
      </w:r>
      <w:r w:rsidR="0071465A" w:rsidRPr="00514476">
        <w:rPr>
          <w:rFonts w:ascii="Times New Roman" w:hAnsi="Times New Roman"/>
          <w:color w:val="000000"/>
          <w:sz w:val="20"/>
          <w:szCs w:val="20"/>
          <w:vertAlign w:val="superscript"/>
          <w:lang w:val="de-DE"/>
        </w:rPr>
        <w:t>®</w:t>
      </w:r>
      <w:r w:rsidR="0071465A" w:rsidRPr="00514476">
        <w:rPr>
          <w:rFonts w:ascii="Times New Roman" w:hAnsi="Times New Roman"/>
          <w:color w:val="000000"/>
          <w:sz w:val="20"/>
          <w:szCs w:val="20"/>
          <w:lang w:val="de-DE"/>
        </w:rPr>
        <w:t xml:space="preserve"> </w:t>
      </w:r>
      <w:r w:rsidRPr="00514476">
        <w:rPr>
          <w:rFonts w:ascii="Times New Roman" w:hAnsi="Times New Roman"/>
          <w:color w:val="000000"/>
          <w:sz w:val="20"/>
          <w:szCs w:val="20"/>
          <w:lang w:val="de-DE"/>
        </w:rPr>
        <w:t>sind markenrechtlich geschützt für E.I. du Pont de Nemours and Company oder eine ihrer Konzerngesellschaften.</w:t>
      </w:r>
    </w:p>
    <w:p w:rsidR="00562A2A" w:rsidRDefault="00562A2A" w:rsidP="00562A2A">
      <w:pPr>
        <w:spacing w:after="120" w:line="240" w:lineRule="auto"/>
        <w:rPr>
          <w:rFonts w:ascii="Times New Roman" w:hAnsi="Times New Roman"/>
          <w:sz w:val="24"/>
          <w:szCs w:val="24"/>
          <w:lang w:val="de-DE"/>
        </w:rPr>
      </w:pPr>
    </w:p>
    <w:p w:rsidR="00562A2A" w:rsidRPr="00B871A0" w:rsidRDefault="00562A2A" w:rsidP="00562A2A">
      <w:pPr>
        <w:spacing w:after="0" w:line="240" w:lineRule="auto"/>
        <w:rPr>
          <w:rFonts w:ascii="Times New Roman" w:hAnsi="Times New Roman"/>
          <w:sz w:val="24"/>
          <w:szCs w:val="24"/>
          <w:u w:val="single"/>
          <w:lang w:val="de-DE"/>
        </w:rPr>
      </w:pPr>
      <w:r w:rsidRPr="00B871A0">
        <w:rPr>
          <w:rFonts w:ascii="Times New Roman" w:hAnsi="Times New Roman"/>
          <w:sz w:val="24"/>
          <w:szCs w:val="24"/>
          <w:u w:val="single"/>
          <w:lang w:val="de-DE"/>
        </w:rPr>
        <w:t>Redaktionelle Rückfragen und Belegexemplare:</w:t>
      </w:r>
    </w:p>
    <w:p w:rsidR="00562A2A" w:rsidRDefault="00562A2A" w:rsidP="00562A2A">
      <w:pPr>
        <w:spacing w:after="0" w:line="240" w:lineRule="auto"/>
        <w:rPr>
          <w:rFonts w:ascii="Times New Roman" w:hAnsi="Times New Roman"/>
          <w:sz w:val="24"/>
          <w:szCs w:val="24"/>
          <w:lang w:val="de-DE"/>
        </w:rPr>
      </w:pPr>
      <w:r>
        <w:rPr>
          <w:rFonts w:ascii="Times New Roman" w:hAnsi="Times New Roman"/>
          <w:sz w:val="24"/>
          <w:szCs w:val="24"/>
          <w:lang w:val="de-DE"/>
        </w:rPr>
        <w:t>Barbara Welsch</w:t>
      </w:r>
    </w:p>
    <w:p w:rsidR="00562A2A" w:rsidRDefault="00562A2A" w:rsidP="00562A2A">
      <w:pPr>
        <w:spacing w:after="0" w:line="240" w:lineRule="auto"/>
        <w:rPr>
          <w:rFonts w:ascii="Times New Roman" w:hAnsi="Times New Roman"/>
          <w:sz w:val="24"/>
          <w:szCs w:val="24"/>
          <w:lang w:val="de-DE"/>
        </w:rPr>
      </w:pPr>
      <w:r>
        <w:rPr>
          <w:rFonts w:ascii="Times New Roman" w:hAnsi="Times New Roman"/>
          <w:sz w:val="24"/>
          <w:szCs w:val="24"/>
          <w:lang w:val="de-DE"/>
        </w:rPr>
        <w:t>Konsens PR GmbH &amp; Co. KG, Hans-Kudlich-Str. 25, D-64823 Groß-Umstadt</w:t>
      </w:r>
    </w:p>
    <w:p w:rsidR="00562A2A" w:rsidRDefault="00562A2A" w:rsidP="00562A2A">
      <w:pPr>
        <w:spacing w:after="0" w:line="240" w:lineRule="auto"/>
        <w:rPr>
          <w:rFonts w:ascii="Times New Roman" w:hAnsi="Times New Roman"/>
          <w:sz w:val="24"/>
          <w:szCs w:val="24"/>
          <w:lang w:val="de-DE"/>
        </w:rPr>
      </w:pPr>
      <w:r>
        <w:rPr>
          <w:rFonts w:ascii="Times New Roman" w:hAnsi="Times New Roman"/>
          <w:sz w:val="24"/>
          <w:szCs w:val="24"/>
          <w:lang w:val="de-DE"/>
        </w:rPr>
        <w:t>Tel.: +49 (0)60 78/93 63 14</w:t>
      </w:r>
    </w:p>
    <w:p w:rsidR="00562A2A" w:rsidRDefault="00562A2A" w:rsidP="00562A2A">
      <w:pPr>
        <w:spacing w:after="120" w:line="240" w:lineRule="auto"/>
        <w:rPr>
          <w:rFonts w:ascii="Times New Roman" w:hAnsi="Times New Roman"/>
          <w:sz w:val="24"/>
          <w:szCs w:val="24"/>
          <w:lang w:val="de-DE"/>
        </w:rPr>
      </w:pPr>
      <w:r>
        <w:rPr>
          <w:rFonts w:ascii="Times New Roman" w:hAnsi="Times New Roman"/>
          <w:sz w:val="24"/>
          <w:szCs w:val="24"/>
          <w:lang w:val="de-DE"/>
        </w:rPr>
        <w:t xml:space="preserve">E-Mail: </w:t>
      </w:r>
      <w:r w:rsidRPr="00257569">
        <w:rPr>
          <w:rFonts w:ascii="Times New Roman" w:hAnsi="Times New Roman"/>
          <w:sz w:val="24"/>
          <w:szCs w:val="24"/>
          <w:lang w:val="de-DE"/>
        </w:rPr>
        <w:t>mail@konsens.de</w:t>
      </w:r>
    </w:p>
    <w:p w:rsidR="007C5415" w:rsidRDefault="00F335BC" w:rsidP="00562A2A">
      <w:pPr>
        <w:spacing w:after="120" w:line="240" w:lineRule="auto"/>
        <w:rPr>
          <w:rFonts w:ascii="Times New Roman" w:hAnsi="Times New Roman"/>
          <w:sz w:val="24"/>
          <w:szCs w:val="24"/>
          <w:lang w:val="de-DE"/>
        </w:rPr>
      </w:pPr>
      <w:r>
        <w:rPr>
          <w:rFonts w:ascii="Times New Roman" w:hAnsi="Times New Roman"/>
          <w:noProof/>
          <w:sz w:val="24"/>
          <w:szCs w:val="24"/>
          <w:lang w:val="de-DE" w:eastAsia="de-DE"/>
        </w:rPr>
        <w:drawing>
          <wp:inline distT="0" distB="0" distL="0" distR="0">
            <wp:extent cx="3812770" cy="269260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butor_Product[hero][A1][branding-harmonizat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4184" cy="2693603"/>
                    </a:xfrm>
                    <a:prstGeom prst="rect">
                      <a:avLst/>
                    </a:prstGeom>
                  </pic:spPr>
                </pic:pic>
              </a:graphicData>
            </a:graphic>
          </wp:inline>
        </w:drawing>
      </w:r>
    </w:p>
    <w:p w:rsidR="003F5AD1" w:rsidRPr="003F5AD1" w:rsidRDefault="00697751" w:rsidP="00F94285">
      <w:pPr>
        <w:spacing w:after="120" w:line="240" w:lineRule="auto"/>
        <w:rPr>
          <w:rFonts w:ascii="Times New Roman" w:hAnsi="Times New Roman"/>
          <w:sz w:val="24"/>
          <w:szCs w:val="24"/>
          <w:lang w:val="de-DE"/>
        </w:rPr>
      </w:pPr>
      <w:r w:rsidRPr="003F5AD1">
        <w:rPr>
          <w:rFonts w:ascii="Times New Roman" w:hAnsi="Times New Roman"/>
          <w:sz w:val="24"/>
          <w:szCs w:val="24"/>
          <w:lang w:val="de-DE"/>
        </w:rPr>
        <w:t>Bild</w:t>
      </w:r>
      <w:r w:rsidR="00CB04BD" w:rsidRPr="003F5AD1">
        <w:rPr>
          <w:rFonts w:ascii="Times New Roman" w:hAnsi="Times New Roman"/>
          <w:sz w:val="24"/>
          <w:szCs w:val="24"/>
          <w:lang w:val="de-DE"/>
        </w:rPr>
        <w:t xml:space="preserve">: </w:t>
      </w:r>
      <w:r w:rsidRPr="003F5AD1">
        <w:rPr>
          <w:rFonts w:ascii="Times New Roman" w:hAnsi="Times New Roman"/>
          <w:sz w:val="24"/>
          <w:szCs w:val="24"/>
          <w:lang w:val="de-DE"/>
        </w:rPr>
        <w:t>DuPont</w:t>
      </w:r>
    </w:p>
    <w:p w:rsidR="003F5AD1" w:rsidRPr="003F5AD1" w:rsidRDefault="003F5AD1" w:rsidP="00F94285">
      <w:pPr>
        <w:spacing w:after="120" w:line="240" w:lineRule="auto"/>
        <w:rPr>
          <w:rFonts w:ascii="Times New Roman" w:hAnsi="Times New Roman"/>
          <w:sz w:val="24"/>
          <w:szCs w:val="24"/>
          <w:lang w:val="de-DE"/>
        </w:rPr>
      </w:pPr>
      <w:r w:rsidRPr="003F5AD1">
        <w:rPr>
          <w:rFonts w:ascii="Times New Roman" w:hAnsi="Times New Roman"/>
          <w:sz w:val="24"/>
          <w:szCs w:val="24"/>
          <w:lang w:val="de-DE"/>
        </w:rPr>
        <w:t>DuPont hat ein Rebranding seines Angebots an Chemikalienschutzkleidung durchgeführt</w:t>
      </w:r>
      <w:r>
        <w:rPr>
          <w:rFonts w:ascii="Times New Roman" w:hAnsi="Times New Roman"/>
          <w:sz w:val="24"/>
          <w:szCs w:val="24"/>
          <w:lang w:val="de-DE"/>
        </w:rPr>
        <w:t>, das seinen Kunden die Auswahl des für ihre Anwendung erforderlichen Schutzniveaus sowie die Einhaltung der aktuell geltenden Vorschriften erleichtert.</w:t>
      </w:r>
    </w:p>
    <w:p w:rsidR="002F16F1" w:rsidRPr="00D30251" w:rsidRDefault="002F16F1" w:rsidP="002F16F1">
      <w:pPr>
        <w:pStyle w:val="Fuzeile"/>
        <w:pBdr>
          <w:top w:val="single" w:sz="4" w:space="1" w:color="auto"/>
        </w:pBdr>
        <w:spacing w:after="120" w:line="240" w:lineRule="auto"/>
        <w:rPr>
          <w:rFonts w:ascii="Times New Roman" w:hAnsi="Times New Roman"/>
          <w:i/>
          <w:sz w:val="14"/>
          <w:szCs w:val="14"/>
          <w:lang w:val="de-DE"/>
        </w:rPr>
      </w:pPr>
      <w:r w:rsidRPr="00D30251">
        <w:rPr>
          <w:rFonts w:ascii="Times New Roman" w:hAnsi="Times New Roman"/>
          <w:i/>
          <w:sz w:val="14"/>
          <w:szCs w:val="14"/>
          <w:lang w:val="de-DE"/>
        </w:rPr>
        <w:t>Die Verwendung des hier von DuPont zur Verfügung bereitgestellten Bildmaterials (Fotos, Folien, Dateien, etc.) ist ausschließlich für publizistische Zwecke im Zusammenhang mit dem von DuPont ebenfalls zu diesem Thema zur Verfügung gestellten Textmaterial freigegeben. Die Verwendung zur Illustration von Produkten und/oder Dienstleistungen anderer Unternehmen als DuPont ist untersagt.</w:t>
      </w:r>
    </w:p>
    <w:sectPr w:rsidR="002F16F1" w:rsidRPr="00D30251" w:rsidSect="002F16F1">
      <w:headerReference w:type="first" r:id="rId10"/>
      <w:pgSz w:w="11907" w:h="16840" w:code="9"/>
      <w:pgMar w:top="2410" w:right="1418" w:bottom="567" w:left="1418" w:header="851" w:footer="17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DFA" w:rsidRDefault="00D87DFA" w:rsidP="00FF4343">
      <w:pPr>
        <w:spacing w:after="0" w:line="240" w:lineRule="auto"/>
      </w:pPr>
      <w:r>
        <w:separator/>
      </w:r>
    </w:p>
  </w:endnote>
  <w:endnote w:type="continuationSeparator" w:id="0">
    <w:p w:rsidR="00D87DFA" w:rsidRDefault="00D87DFA" w:rsidP="00FF4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DupontOv">
    <w:panose1 w:val="00000400000000000000"/>
    <w:charset w:val="00"/>
    <w:family w:val="auto"/>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DFA" w:rsidRDefault="00D87DFA" w:rsidP="00FF4343">
      <w:pPr>
        <w:spacing w:after="0" w:line="240" w:lineRule="auto"/>
      </w:pPr>
      <w:r>
        <w:separator/>
      </w:r>
    </w:p>
  </w:footnote>
  <w:footnote w:type="continuationSeparator" w:id="0">
    <w:p w:rsidR="00D87DFA" w:rsidRDefault="00D87DFA" w:rsidP="00FF4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92" w:rsidRPr="000700D9" w:rsidRDefault="00172DD7" w:rsidP="007A5B0A">
    <w:pPr>
      <w:pStyle w:val="Kopfzeile"/>
      <w:tabs>
        <w:tab w:val="clear" w:pos="4536"/>
        <w:tab w:val="center" w:pos="3969"/>
        <w:tab w:val="right" w:pos="9000"/>
      </w:tabs>
      <w:ind w:hanging="567"/>
      <w:rPr>
        <w:sz w:val="28"/>
        <w:szCs w:val="28"/>
        <w:lang w:val="de-DE"/>
      </w:rPr>
    </w:pPr>
    <w:r>
      <w:rPr>
        <w:rFonts w:ascii="DupontOv" w:hAnsi="DupontOv"/>
        <w:noProof/>
        <w:lang w:val="de-DE" w:eastAsia="de-DE"/>
      </w:rPr>
      <w:drawing>
        <wp:inline distT="0" distB="0" distL="0" distR="0">
          <wp:extent cx="2155825" cy="720725"/>
          <wp:effectExtent l="0" t="0" r="0" b="3175"/>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720725"/>
                  </a:xfrm>
                  <a:prstGeom prst="rect">
                    <a:avLst/>
                  </a:prstGeom>
                  <a:noFill/>
                  <a:ln>
                    <a:noFill/>
                  </a:ln>
                </pic:spPr>
              </pic:pic>
            </a:graphicData>
          </a:graphic>
        </wp:inline>
      </w:drawing>
    </w:r>
    <w:r w:rsidR="00663A92" w:rsidRPr="00341EC4">
      <w:rPr>
        <w:rFonts w:ascii="DupontOv" w:hAnsi="DupontOv"/>
        <w:lang w:val="de-DE"/>
      </w:rPr>
      <w:tab/>
    </w:r>
    <w:r w:rsidR="00663A92" w:rsidRPr="00341EC4">
      <w:rPr>
        <w:rFonts w:ascii="Univers" w:hAnsi="Univers"/>
        <w:b/>
        <w:sz w:val="28"/>
        <w:szCs w:val="28"/>
        <w:lang w:val="de-DE"/>
      </w:rPr>
      <w:tab/>
    </w:r>
    <w:r w:rsidR="00663A92" w:rsidRPr="000700D9">
      <w:rPr>
        <w:rFonts w:ascii="Arial" w:hAnsi="Arial" w:cs="Arial"/>
        <w:b/>
        <w:sz w:val="28"/>
        <w:szCs w:val="28"/>
        <w:lang w:val="de-DE"/>
      </w:rPr>
      <w:t>Pressemitteilung</w:t>
    </w:r>
  </w:p>
  <w:p w:rsidR="00663A92" w:rsidRPr="000700D9" w:rsidRDefault="00663A92" w:rsidP="002E06BC">
    <w:pPr>
      <w:pStyle w:val="text"/>
      <w:spacing w:after="0" w:line="240" w:lineRule="auto"/>
      <w:rPr>
        <w:color w:val="000000"/>
        <w:szCs w:val="24"/>
        <w:u w:val="single"/>
        <w:lang w:val="de-DE"/>
      </w:rPr>
    </w:pPr>
  </w:p>
  <w:p w:rsidR="000700D9" w:rsidRPr="001F7939" w:rsidRDefault="000700D9" w:rsidP="000700D9">
    <w:pPr>
      <w:pStyle w:val="text"/>
      <w:spacing w:after="0" w:line="240" w:lineRule="auto"/>
      <w:rPr>
        <w:rFonts w:ascii="Times New Roman" w:hAnsi="Times New Roman"/>
        <w:color w:val="000000"/>
        <w:sz w:val="20"/>
        <w:szCs w:val="20"/>
        <w:u w:val="single"/>
        <w:lang w:val="de-DE"/>
      </w:rPr>
    </w:pPr>
    <w:r w:rsidRPr="001F7939">
      <w:rPr>
        <w:rFonts w:ascii="Times New Roman" w:hAnsi="Times New Roman"/>
        <w:color w:val="000000"/>
        <w:sz w:val="20"/>
        <w:szCs w:val="20"/>
        <w:u w:val="single"/>
        <w:lang w:val="de-DE"/>
      </w:rPr>
      <w:t>Kontakt:</w:t>
    </w:r>
  </w:p>
  <w:p w:rsidR="00FE5C52" w:rsidRPr="00341EC4" w:rsidRDefault="00FE5C52" w:rsidP="00FE5C52">
    <w:pPr>
      <w:pStyle w:val="text"/>
      <w:spacing w:after="0" w:line="240" w:lineRule="auto"/>
      <w:rPr>
        <w:rFonts w:ascii="Times New Roman" w:hAnsi="Times New Roman"/>
        <w:color w:val="000000"/>
        <w:sz w:val="20"/>
        <w:szCs w:val="20"/>
        <w:lang w:val="de-DE"/>
      </w:rPr>
    </w:pPr>
    <w:r w:rsidRPr="00341EC4">
      <w:rPr>
        <w:rFonts w:ascii="Times New Roman" w:hAnsi="Times New Roman"/>
        <w:color w:val="000000"/>
        <w:sz w:val="20"/>
        <w:szCs w:val="20"/>
        <w:lang w:val="de-DE"/>
      </w:rPr>
      <w:t>Ariane Biberian</w:t>
    </w:r>
  </w:p>
  <w:p w:rsidR="005723B2" w:rsidRPr="00341EC4" w:rsidRDefault="005723B2" w:rsidP="005723B2">
    <w:pPr>
      <w:pStyle w:val="text"/>
      <w:spacing w:after="0" w:line="240" w:lineRule="auto"/>
      <w:rPr>
        <w:rFonts w:ascii="Times New Roman" w:hAnsi="Times New Roman"/>
        <w:color w:val="000000"/>
        <w:sz w:val="20"/>
        <w:szCs w:val="20"/>
        <w:lang w:val="de-DE"/>
      </w:rPr>
    </w:pPr>
    <w:r w:rsidRPr="00341EC4">
      <w:rPr>
        <w:rFonts w:ascii="Times New Roman" w:hAnsi="Times New Roman"/>
        <w:color w:val="000000"/>
        <w:sz w:val="20"/>
        <w:szCs w:val="20"/>
        <w:lang w:val="de-DE"/>
      </w:rPr>
      <w:t>DuPont Personal Protection</w:t>
    </w:r>
  </w:p>
  <w:p w:rsidR="00FE5C52" w:rsidRPr="00341EC4" w:rsidRDefault="005723B2" w:rsidP="005723B2">
    <w:pPr>
      <w:pStyle w:val="text"/>
      <w:spacing w:after="0" w:line="240" w:lineRule="auto"/>
      <w:rPr>
        <w:rFonts w:ascii="Times New Roman" w:hAnsi="Times New Roman"/>
        <w:color w:val="000000"/>
        <w:sz w:val="20"/>
        <w:szCs w:val="20"/>
        <w:lang w:val="en-US"/>
      </w:rPr>
    </w:pPr>
    <w:r w:rsidRPr="005723B2">
      <w:rPr>
        <w:rFonts w:ascii="Times New Roman" w:hAnsi="Times New Roman"/>
        <w:color w:val="000000"/>
        <w:sz w:val="20"/>
        <w:szCs w:val="20"/>
        <w:lang w:val="en-US"/>
      </w:rPr>
      <w:t>EMEA Marketing Communications Leader</w:t>
    </w:r>
  </w:p>
  <w:p w:rsidR="00FE5C52" w:rsidRPr="00341EC4" w:rsidRDefault="00FE5C52" w:rsidP="00FE5C52">
    <w:pPr>
      <w:pStyle w:val="text"/>
      <w:spacing w:after="0" w:line="240" w:lineRule="auto"/>
      <w:rPr>
        <w:rFonts w:ascii="Times New Roman" w:hAnsi="Times New Roman"/>
        <w:color w:val="000000"/>
        <w:sz w:val="20"/>
        <w:szCs w:val="20"/>
        <w:lang w:val="en-US"/>
      </w:rPr>
    </w:pPr>
    <w:r w:rsidRPr="00341EC4">
      <w:rPr>
        <w:rFonts w:ascii="Times New Roman" w:hAnsi="Times New Roman"/>
        <w:color w:val="000000"/>
        <w:sz w:val="20"/>
        <w:szCs w:val="20"/>
        <w:lang w:val="en-US"/>
      </w:rPr>
      <w:t>Ariane.Biberian@dupont.com</w:t>
    </w:r>
  </w:p>
  <w:p w:rsidR="00663A92" w:rsidRPr="006308CF" w:rsidRDefault="00FE5C52" w:rsidP="00FE5C52">
    <w:pPr>
      <w:pStyle w:val="text"/>
      <w:spacing w:after="0" w:line="240" w:lineRule="auto"/>
      <w:rPr>
        <w:rFonts w:ascii="Times New Roman" w:hAnsi="Times New Roman"/>
        <w:color w:val="000000"/>
        <w:sz w:val="20"/>
        <w:szCs w:val="20"/>
        <w:lang w:val="en-US"/>
      </w:rPr>
    </w:pPr>
    <w:r w:rsidRPr="00FE5C52">
      <w:rPr>
        <w:rFonts w:ascii="Times New Roman" w:hAnsi="Times New Roman"/>
        <w:color w:val="000000"/>
        <w:sz w:val="20"/>
        <w:szCs w:val="20"/>
        <w:lang w:val="fr-FR"/>
      </w:rPr>
      <w:t>Tel.: +352 3666 5479</w:t>
    </w:r>
  </w:p>
  <w:p w:rsidR="00F94285" w:rsidRPr="006308CF" w:rsidRDefault="00F94285" w:rsidP="002E06BC">
    <w:pPr>
      <w:pStyle w:val="Kopfzeile"/>
      <w:spacing w:after="0"/>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DD7"/>
    <w:rsid w:val="00001D59"/>
    <w:rsid w:val="0000498A"/>
    <w:rsid w:val="00007A55"/>
    <w:rsid w:val="000169F0"/>
    <w:rsid w:val="00016C2F"/>
    <w:rsid w:val="0002446B"/>
    <w:rsid w:val="00036066"/>
    <w:rsid w:val="00043C18"/>
    <w:rsid w:val="00045EA6"/>
    <w:rsid w:val="00046345"/>
    <w:rsid w:val="000464BA"/>
    <w:rsid w:val="000557B3"/>
    <w:rsid w:val="0005609D"/>
    <w:rsid w:val="000564C3"/>
    <w:rsid w:val="00061217"/>
    <w:rsid w:val="00064B74"/>
    <w:rsid w:val="000650CC"/>
    <w:rsid w:val="000700D9"/>
    <w:rsid w:val="0007356D"/>
    <w:rsid w:val="00077016"/>
    <w:rsid w:val="0008779D"/>
    <w:rsid w:val="000941F1"/>
    <w:rsid w:val="00094340"/>
    <w:rsid w:val="0009630A"/>
    <w:rsid w:val="000964CF"/>
    <w:rsid w:val="000A4CD1"/>
    <w:rsid w:val="000B3982"/>
    <w:rsid w:val="000B7EAA"/>
    <w:rsid w:val="000C3305"/>
    <w:rsid w:val="000C3580"/>
    <w:rsid w:val="000C503E"/>
    <w:rsid w:val="000C6396"/>
    <w:rsid w:val="000E128E"/>
    <w:rsid w:val="000E29EB"/>
    <w:rsid w:val="000E354F"/>
    <w:rsid w:val="000E372A"/>
    <w:rsid w:val="000E46B4"/>
    <w:rsid w:val="000F133C"/>
    <w:rsid w:val="000F1FA5"/>
    <w:rsid w:val="000F2789"/>
    <w:rsid w:val="000F2B27"/>
    <w:rsid w:val="000F2C7C"/>
    <w:rsid w:val="000F647F"/>
    <w:rsid w:val="000F726C"/>
    <w:rsid w:val="0010086D"/>
    <w:rsid w:val="001026CD"/>
    <w:rsid w:val="00102C80"/>
    <w:rsid w:val="00110945"/>
    <w:rsid w:val="00111DF0"/>
    <w:rsid w:val="00113802"/>
    <w:rsid w:val="00124F80"/>
    <w:rsid w:val="00142994"/>
    <w:rsid w:val="001451D1"/>
    <w:rsid w:val="00150278"/>
    <w:rsid w:val="00155C25"/>
    <w:rsid w:val="00162763"/>
    <w:rsid w:val="0016614D"/>
    <w:rsid w:val="001671E3"/>
    <w:rsid w:val="001706A6"/>
    <w:rsid w:val="00172DD7"/>
    <w:rsid w:val="001800F8"/>
    <w:rsid w:val="00180673"/>
    <w:rsid w:val="001861EA"/>
    <w:rsid w:val="00193D27"/>
    <w:rsid w:val="0019412D"/>
    <w:rsid w:val="001944F2"/>
    <w:rsid w:val="0019671B"/>
    <w:rsid w:val="001A4992"/>
    <w:rsid w:val="001A5BAF"/>
    <w:rsid w:val="001B7891"/>
    <w:rsid w:val="001B7F64"/>
    <w:rsid w:val="001C635C"/>
    <w:rsid w:val="001D0A13"/>
    <w:rsid w:val="001D3AE5"/>
    <w:rsid w:val="001D49D2"/>
    <w:rsid w:val="001D581B"/>
    <w:rsid w:val="001E4F0B"/>
    <w:rsid w:val="001F09F8"/>
    <w:rsid w:val="001F323A"/>
    <w:rsid w:val="001F7939"/>
    <w:rsid w:val="001F7A58"/>
    <w:rsid w:val="002057E5"/>
    <w:rsid w:val="00214BBE"/>
    <w:rsid w:val="00215919"/>
    <w:rsid w:val="00226326"/>
    <w:rsid w:val="0023045D"/>
    <w:rsid w:val="00243591"/>
    <w:rsid w:val="00245918"/>
    <w:rsid w:val="002479BB"/>
    <w:rsid w:val="002551E1"/>
    <w:rsid w:val="002620B5"/>
    <w:rsid w:val="0026283E"/>
    <w:rsid w:val="00264DB0"/>
    <w:rsid w:val="00276142"/>
    <w:rsid w:val="00283FBE"/>
    <w:rsid w:val="00284B8D"/>
    <w:rsid w:val="002A13DC"/>
    <w:rsid w:val="002A528A"/>
    <w:rsid w:val="002A5E52"/>
    <w:rsid w:val="002B0E02"/>
    <w:rsid w:val="002B1701"/>
    <w:rsid w:val="002E06BC"/>
    <w:rsid w:val="002E2796"/>
    <w:rsid w:val="002E6D5D"/>
    <w:rsid w:val="002E7007"/>
    <w:rsid w:val="002F16F1"/>
    <w:rsid w:val="002F3976"/>
    <w:rsid w:val="002F4311"/>
    <w:rsid w:val="002F7288"/>
    <w:rsid w:val="00301612"/>
    <w:rsid w:val="0030405D"/>
    <w:rsid w:val="00317052"/>
    <w:rsid w:val="00323591"/>
    <w:rsid w:val="00323C49"/>
    <w:rsid w:val="00325389"/>
    <w:rsid w:val="00325AAB"/>
    <w:rsid w:val="003302DD"/>
    <w:rsid w:val="00337E32"/>
    <w:rsid w:val="00341244"/>
    <w:rsid w:val="00341EC4"/>
    <w:rsid w:val="00345675"/>
    <w:rsid w:val="003509F8"/>
    <w:rsid w:val="00350A7B"/>
    <w:rsid w:val="00362ED9"/>
    <w:rsid w:val="003659AE"/>
    <w:rsid w:val="003708CE"/>
    <w:rsid w:val="00372E73"/>
    <w:rsid w:val="003738A2"/>
    <w:rsid w:val="00374972"/>
    <w:rsid w:val="003757B3"/>
    <w:rsid w:val="00390BF4"/>
    <w:rsid w:val="00395D84"/>
    <w:rsid w:val="003A36ED"/>
    <w:rsid w:val="003A4705"/>
    <w:rsid w:val="003B08AE"/>
    <w:rsid w:val="003B22BE"/>
    <w:rsid w:val="003B2C26"/>
    <w:rsid w:val="003B3C97"/>
    <w:rsid w:val="003B73C1"/>
    <w:rsid w:val="003C295A"/>
    <w:rsid w:val="003C2A40"/>
    <w:rsid w:val="003C5879"/>
    <w:rsid w:val="003C5F76"/>
    <w:rsid w:val="003D4D77"/>
    <w:rsid w:val="003E402B"/>
    <w:rsid w:val="003E53A2"/>
    <w:rsid w:val="003F0E6F"/>
    <w:rsid w:val="003F5AD1"/>
    <w:rsid w:val="003F6A15"/>
    <w:rsid w:val="0040144B"/>
    <w:rsid w:val="00405C45"/>
    <w:rsid w:val="0040776D"/>
    <w:rsid w:val="00410414"/>
    <w:rsid w:val="0041224F"/>
    <w:rsid w:val="004275FF"/>
    <w:rsid w:val="004333C4"/>
    <w:rsid w:val="00441ADF"/>
    <w:rsid w:val="004514C1"/>
    <w:rsid w:val="00453DC5"/>
    <w:rsid w:val="0045449F"/>
    <w:rsid w:val="004565AA"/>
    <w:rsid w:val="00457B01"/>
    <w:rsid w:val="00460342"/>
    <w:rsid w:val="004625DC"/>
    <w:rsid w:val="00471923"/>
    <w:rsid w:val="00472271"/>
    <w:rsid w:val="00484D55"/>
    <w:rsid w:val="00491D74"/>
    <w:rsid w:val="00492689"/>
    <w:rsid w:val="004965CB"/>
    <w:rsid w:val="004973A7"/>
    <w:rsid w:val="004A06FE"/>
    <w:rsid w:val="004A2859"/>
    <w:rsid w:val="004A608A"/>
    <w:rsid w:val="004B0273"/>
    <w:rsid w:val="004C2FF1"/>
    <w:rsid w:val="004C7097"/>
    <w:rsid w:val="004C7E35"/>
    <w:rsid w:val="004D59FF"/>
    <w:rsid w:val="004E1F03"/>
    <w:rsid w:val="004F55C5"/>
    <w:rsid w:val="004F5C9D"/>
    <w:rsid w:val="0050002F"/>
    <w:rsid w:val="00501EC1"/>
    <w:rsid w:val="0050276D"/>
    <w:rsid w:val="00511B49"/>
    <w:rsid w:val="005129CA"/>
    <w:rsid w:val="00514476"/>
    <w:rsid w:val="005145F6"/>
    <w:rsid w:val="00516CED"/>
    <w:rsid w:val="00517791"/>
    <w:rsid w:val="00523871"/>
    <w:rsid w:val="00525FD1"/>
    <w:rsid w:val="005266F0"/>
    <w:rsid w:val="00526921"/>
    <w:rsid w:val="0053735B"/>
    <w:rsid w:val="00541425"/>
    <w:rsid w:val="005445EE"/>
    <w:rsid w:val="00554111"/>
    <w:rsid w:val="00556091"/>
    <w:rsid w:val="00562A2A"/>
    <w:rsid w:val="00563CD0"/>
    <w:rsid w:val="00567290"/>
    <w:rsid w:val="00571845"/>
    <w:rsid w:val="00572247"/>
    <w:rsid w:val="005723B2"/>
    <w:rsid w:val="005815EC"/>
    <w:rsid w:val="00583B38"/>
    <w:rsid w:val="00584DB4"/>
    <w:rsid w:val="00591EB3"/>
    <w:rsid w:val="00593777"/>
    <w:rsid w:val="00593DDD"/>
    <w:rsid w:val="00594332"/>
    <w:rsid w:val="00597155"/>
    <w:rsid w:val="005A1D33"/>
    <w:rsid w:val="005A2181"/>
    <w:rsid w:val="005A3B6E"/>
    <w:rsid w:val="005A52FB"/>
    <w:rsid w:val="005B164E"/>
    <w:rsid w:val="005B4BC6"/>
    <w:rsid w:val="005B546F"/>
    <w:rsid w:val="005B56B1"/>
    <w:rsid w:val="005C3795"/>
    <w:rsid w:val="005D1827"/>
    <w:rsid w:val="005D4D57"/>
    <w:rsid w:val="005D75DA"/>
    <w:rsid w:val="005E46A3"/>
    <w:rsid w:val="005E5ACE"/>
    <w:rsid w:val="005F4F70"/>
    <w:rsid w:val="00603E7E"/>
    <w:rsid w:val="00605337"/>
    <w:rsid w:val="006111F3"/>
    <w:rsid w:val="006230FA"/>
    <w:rsid w:val="00625A9E"/>
    <w:rsid w:val="00626B3D"/>
    <w:rsid w:val="00626E00"/>
    <w:rsid w:val="006303D0"/>
    <w:rsid w:val="006307B5"/>
    <w:rsid w:val="006308CF"/>
    <w:rsid w:val="0063264B"/>
    <w:rsid w:val="00643625"/>
    <w:rsid w:val="00644194"/>
    <w:rsid w:val="00660C47"/>
    <w:rsid w:val="00662846"/>
    <w:rsid w:val="00663A92"/>
    <w:rsid w:val="00663BA3"/>
    <w:rsid w:val="00665A7C"/>
    <w:rsid w:val="00697751"/>
    <w:rsid w:val="006A169C"/>
    <w:rsid w:val="006A5943"/>
    <w:rsid w:val="006B0201"/>
    <w:rsid w:val="006B0F3C"/>
    <w:rsid w:val="006B1889"/>
    <w:rsid w:val="006B48BD"/>
    <w:rsid w:val="006B5E35"/>
    <w:rsid w:val="006B76E8"/>
    <w:rsid w:val="006C11F7"/>
    <w:rsid w:val="006C16E9"/>
    <w:rsid w:val="006C4B1D"/>
    <w:rsid w:val="006C6EFF"/>
    <w:rsid w:val="006D4BB9"/>
    <w:rsid w:val="006D592F"/>
    <w:rsid w:val="006E0980"/>
    <w:rsid w:val="006E4B6F"/>
    <w:rsid w:val="006E61E6"/>
    <w:rsid w:val="006F0AD6"/>
    <w:rsid w:val="006F0BC0"/>
    <w:rsid w:val="006F2A7B"/>
    <w:rsid w:val="006F43B9"/>
    <w:rsid w:val="00702AE3"/>
    <w:rsid w:val="00704778"/>
    <w:rsid w:val="00710398"/>
    <w:rsid w:val="007106F4"/>
    <w:rsid w:val="00711D0A"/>
    <w:rsid w:val="0071465A"/>
    <w:rsid w:val="00720EBD"/>
    <w:rsid w:val="00722D2E"/>
    <w:rsid w:val="00723B21"/>
    <w:rsid w:val="0072679B"/>
    <w:rsid w:val="007408FE"/>
    <w:rsid w:val="00744232"/>
    <w:rsid w:val="00744438"/>
    <w:rsid w:val="0074463A"/>
    <w:rsid w:val="0075228F"/>
    <w:rsid w:val="0076018C"/>
    <w:rsid w:val="0076145B"/>
    <w:rsid w:val="00765F40"/>
    <w:rsid w:val="0077087B"/>
    <w:rsid w:val="00770F69"/>
    <w:rsid w:val="00780A00"/>
    <w:rsid w:val="00782010"/>
    <w:rsid w:val="0078625A"/>
    <w:rsid w:val="007A5B0A"/>
    <w:rsid w:val="007A776B"/>
    <w:rsid w:val="007C037F"/>
    <w:rsid w:val="007C4FC1"/>
    <w:rsid w:val="007C5415"/>
    <w:rsid w:val="007D3CBF"/>
    <w:rsid w:val="007D41D8"/>
    <w:rsid w:val="007E2F36"/>
    <w:rsid w:val="007E7D92"/>
    <w:rsid w:val="007F27A4"/>
    <w:rsid w:val="007F72F8"/>
    <w:rsid w:val="008006C1"/>
    <w:rsid w:val="008028B7"/>
    <w:rsid w:val="0080302D"/>
    <w:rsid w:val="00803087"/>
    <w:rsid w:val="008100E9"/>
    <w:rsid w:val="0081082A"/>
    <w:rsid w:val="008159BB"/>
    <w:rsid w:val="00830285"/>
    <w:rsid w:val="00830DC4"/>
    <w:rsid w:val="00847784"/>
    <w:rsid w:val="0085081E"/>
    <w:rsid w:val="00854527"/>
    <w:rsid w:val="008548BF"/>
    <w:rsid w:val="008609DE"/>
    <w:rsid w:val="0087027F"/>
    <w:rsid w:val="00875B8E"/>
    <w:rsid w:val="00886837"/>
    <w:rsid w:val="00890CCB"/>
    <w:rsid w:val="00892282"/>
    <w:rsid w:val="00892EC5"/>
    <w:rsid w:val="008A03B9"/>
    <w:rsid w:val="008A258E"/>
    <w:rsid w:val="008A6504"/>
    <w:rsid w:val="008B3F43"/>
    <w:rsid w:val="008B538B"/>
    <w:rsid w:val="008B6D51"/>
    <w:rsid w:val="008D4426"/>
    <w:rsid w:val="008D6B81"/>
    <w:rsid w:val="008D7124"/>
    <w:rsid w:val="008E27FE"/>
    <w:rsid w:val="008E4161"/>
    <w:rsid w:val="008F3361"/>
    <w:rsid w:val="008F35F1"/>
    <w:rsid w:val="009028FD"/>
    <w:rsid w:val="009035BA"/>
    <w:rsid w:val="0090366D"/>
    <w:rsid w:val="00905558"/>
    <w:rsid w:val="00905EEF"/>
    <w:rsid w:val="0090773E"/>
    <w:rsid w:val="00915B47"/>
    <w:rsid w:val="00921F48"/>
    <w:rsid w:val="009258BF"/>
    <w:rsid w:val="00931639"/>
    <w:rsid w:val="009337FD"/>
    <w:rsid w:val="00935961"/>
    <w:rsid w:val="00953969"/>
    <w:rsid w:val="00957771"/>
    <w:rsid w:val="0097625A"/>
    <w:rsid w:val="00977E97"/>
    <w:rsid w:val="0098557A"/>
    <w:rsid w:val="0098590B"/>
    <w:rsid w:val="00985F65"/>
    <w:rsid w:val="009862B0"/>
    <w:rsid w:val="00986C3F"/>
    <w:rsid w:val="00986CD4"/>
    <w:rsid w:val="00991112"/>
    <w:rsid w:val="009938D1"/>
    <w:rsid w:val="0099681A"/>
    <w:rsid w:val="00997F78"/>
    <w:rsid w:val="009A0A91"/>
    <w:rsid w:val="009A125B"/>
    <w:rsid w:val="009B4D22"/>
    <w:rsid w:val="009D124A"/>
    <w:rsid w:val="009D30C7"/>
    <w:rsid w:val="009D6FD6"/>
    <w:rsid w:val="009D7C16"/>
    <w:rsid w:val="009E2EE9"/>
    <w:rsid w:val="009F1869"/>
    <w:rsid w:val="009F4D05"/>
    <w:rsid w:val="009F555D"/>
    <w:rsid w:val="009F6EB7"/>
    <w:rsid w:val="00A007CC"/>
    <w:rsid w:val="00A01275"/>
    <w:rsid w:val="00A045AD"/>
    <w:rsid w:val="00A07156"/>
    <w:rsid w:val="00A1653F"/>
    <w:rsid w:val="00A213FE"/>
    <w:rsid w:val="00A23DE8"/>
    <w:rsid w:val="00A30AE7"/>
    <w:rsid w:val="00A325A8"/>
    <w:rsid w:val="00A3350E"/>
    <w:rsid w:val="00A378A2"/>
    <w:rsid w:val="00A37D97"/>
    <w:rsid w:val="00A454BE"/>
    <w:rsid w:val="00A473E7"/>
    <w:rsid w:val="00A508AB"/>
    <w:rsid w:val="00A567DA"/>
    <w:rsid w:val="00A56AD1"/>
    <w:rsid w:val="00A66819"/>
    <w:rsid w:val="00A80A1B"/>
    <w:rsid w:val="00A80F29"/>
    <w:rsid w:val="00A86B9E"/>
    <w:rsid w:val="00A872C6"/>
    <w:rsid w:val="00A90500"/>
    <w:rsid w:val="00A960BA"/>
    <w:rsid w:val="00A97BC2"/>
    <w:rsid w:val="00AA25EC"/>
    <w:rsid w:val="00AA48A8"/>
    <w:rsid w:val="00AA4AC1"/>
    <w:rsid w:val="00AB067B"/>
    <w:rsid w:val="00AC0FD5"/>
    <w:rsid w:val="00AC1CE0"/>
    <w:rsid w:val="00AC2283"/>
    <w:rsid w:val="00AC43F4"/>
    <w:rsid w:val="00AC661F"/>
    <w:rsid w:val="00AF529D"/>
    <w:rsid w:val="00B04FFB"/>
    <w:rsid w:val="00B1530D"/>
    <w:rsid w:val="00B20614"/>
    <w:rsid w:val="00B21DB0"/>
    <w:rsid w:val="00B22A87"/>
    <w:rsid w:val="00B30917"/>
    <w:rsid w:val="00B313A7"/>
    <w:rsid w:val="00B33BE9"/>
    <w:rsid w:val="00B34BCC"/>
    <w:rsid w:val="00B35454"/>
    <w:rsid w:val="00B42482"/>
    <w:rsid w:val="00B42923"/>
    <w:rsid w:val="00B46242"/>
    <w:rsid w:val="00B536C2"/>
    <w:rsid w:val="00B53DA6"/>
    <w:rsid w:val="00B606F4"/>
    <w:rsid w:val="00B7242E"/>
    <w:rsid w:val="00B77306"/>
    <w:rsid w:val="00B77DDC"/>
    <w:rsid w:val="00B83D93"/>
    <w:rsid w:val="00B907A4"/>
    <w:rsid w:val="00B91115"/>
    <w:rsid w:val="00B9514E"/>
    <w:rsid w:val="00BA13B6"/>
    <w:rsid w:val="00BA2D3F"/>
    <w:rsid w:val="00BA4AEB"/>
    <w:rsid w:val="00BA57C0"/>
    <w:rsid w:val="00BB2079"/>
    <w:rsid w:val="00BB2993"/>
    <w:rsid w:val="00BB4D15"/>
    <w:rsid w:val="00BB7A77"/>
    <w:rsid w:val="00BC0782"/>
    <w:rsid w:val="00BC14DE"/>
    <w:rsid w:val="00BC2D78"/>
    <w:rsid w:val="00BC5AB1"/>
    <w:rsid w:val="00BD0BD5"/>
    <w:rsid w:val="00BD2386"/>
    <w:rsid w:val="00BD3372"/>
    <w:rsid w:val="00BD4343"/>
    <w:rsid w:val="00BE0730"/>
    <w:rsid w:val="00BE0EFE"/>
    <w:rsid w:val="00BE31CE"/>
    <w:rsid w:val="00BE4088"/>
    <w:rsid w:val="00BE601A"/>
    <w:rsid w:val="00BF2783"/>
    <w:rsid w:val="00C01B37"/>
    <w:rsid w:val="00C043BC"/>
    <w:rsid w:val="00C10E01"/>
    <w:rsid w:val="00C1204D"/>
    <w:rsid w:val="00C128F1"/>
    <w:rsid w:val="00C146E8"/>
    <w:rsid w:val="00C1615C"/>
    <w:rsid w:val="00C204AA"/>
    <w:rsid w:val="00C238B3"/>
    <w:rsid w:val="00C26B5E"/>
    <w:rsid w:val="00C320E1"/>
    <w:rsid w:val="00C35764"/>
    <w:rsid w:val="00C42669"/>
    <w:rsid w:val="00C42BA1"/>
    <w:rsid w:val="00C42E98"/>
    <w:rsid w:val="00C45B30"/>
    <w:rsid w:val="00C45B99"/>
    <w:rsid w:val="00C539F0"/>
    <w:rsid w:val="00C56D14"/>
    <w:rsid w:val="00C67E9C"/>
    <w:rsid w:val="00C73E69"/>
    <w:rsid w:val="00C77F99"/>
    <w:rsid w:val="00C824BB"/>
    <w:rsid w:val="00C93F8D"/>
    <w:rsid w:val="00C949C0"/>
    <w:rsid w:val="00CA12F0"/>
    <w:rsid w:val="00CB04BD"/>
    <w:rsid w:val="00CB2AD8"/>
    <w:rsid w:val="00CB3981"/>
    <w:rsid w:val="00CB7464"/>
    <w:rsid w:val="00CD19ED"/>
    <w:rsid w:val="00CD3AC2"/>
    <w:rsid w:val="00CD5131"/>
    <w:rsid w:val="00CE2076"/>
    <w:rsid w:val="00CE253F"/>
    <w:rsid w:val="00CE4554"/>
    <w:rsid w:val="00CE62C4"/>
    <w:rsid w:val="00CF0866"/>
    <w:rsid w:val="00D04256"/>
    <w:rsid w:val="00D061C8"/>
    <w:rsid w:val="00D06952"/>
    <w:rsid w:val="00D12A49"/>
    <w:rsid w:val="00D20332"/>
    <w:rsid w:val="00D222A3"/>
    <w:rsid w:val="00D25527"/>
    <w:rsid w:val="00D30251"/>
    <w:rsid w:val="00D34ADE"/>
    <w:rsid w:val="00D43092"/>
    <w:rsid w:val="00D46517"/>
    <w:rsid w:val="00D514C2"/>
    <w:rsid w:val="00D51DDB"/>
    <w:rsid w:val="00D60868"/>
    <w:rsid w:val="00D64159"/>
    <w:rsid w:val="00D73D95"/>
    <w:rsid w:val="00D84E91"/>
    <w:rsid w:val="00D84FEB"/>
    <w:rsid w:val="00D87DFA"/>
    <w:rsid w:val="00DA2A08"/>
    <w:rsid w:val="00DA521E"/>
    <w:rsid w:val="00DA788F"/>
    <w:rsid w:val="00DB6EE3"/>
    <w:rsid w:val="00DB7830"/>
    <w:rsid w:val="00DC6B89"/>
    <w:rsid w:val="00DD755F"/>
    <w:rsid w:val="00DE02DD"/>
    <w:rsid w:val="00DE2F68"/>
    <w:rsid w:val="00DF7FD4"/>
    <w:rsid w:val="00E220BA"/>
    <w:rsid w:val="00E263C8"/>
    <w:rsid w:val="00E31FE2"/>
    <w:rsid w:val="00E3452A"/>
    <w:rsid w:val="00E3511A"/>
    <w:rsid w:val="00E3711F"/>
    <w:rsid w:val="00E43BC8"/>
    <w:rsid w:val="00E46782"/>
    <w:rsid w:val="00E47B72"/>
    <w:rsid w:val="00E47BB9"/>
    <w:rsid w:val="00E51E28"/>
    <w:rsid w:val="00E74149"/>
    <w:rsid w:val="00E80645"/>
    <w:rsid w:val="00E87237"/>
    <w:rsid w:val="00EA13BF"/>
    <w:rsid w:val="00EA143A"/>
    <w:rsid w:val="00EA3E46"/>
    <w:rsid w:val="00EA5FDD"/>
    <w:rsid w:val="00EB4482"/>
    <w:rsid w:val="00EC1A15"/>
    <w:rsid w:val="00ED70FE"/>
    <w:rsid w:val="00EE1A5F"/>
    <w:rsid w:val="00EE1F04"/>
    <w:rsid w:val="00EE63A3"/>
    <w:rsid w:val="00EE6E43"/>
    <w:rsid w:val="00EF6205"/>
    <w:rsid w:val="00F0050B"/>
    <w:rsid w:val="00F201A1"/>
    <w:rsid w:val="00F21411"/>
    <w:rsid w:val="00F2451C"/>
    <w:rsid w:val="00F262D1"/>
    <w:rsid w:val="00F275E1"/>
    <w:rsid w:val="00F335BC"/>
    <w:rsid w:val="00F35B80"/>
    <w:rsid w:val="00F5003F"/>
    <w:rsid w:val="00F52B69"/>
    <w:rsid w:val="00F56B7A"/>
    <w:rsid w:val="00F658F9"/>
    <w:rsid w:val="00F70015"/>
    <w:rsid w:val="00F702F6"/>
    <w:rsid w:val="00F81489"/>
    <w:rsid w:val="00F82DB3"/>
    <w:rsid w:val="00F82F92"/>
    <w:rsid w:val="00F929A3"/>
    <w:rsid w:val="00F94285"/>
    <w:rsid w:val="00FA32A7"/>
    <w:rsid w:val="00FA344D"/>
    <w:rsid w:val="00FB0002"/>
    <w:rsid w:val="00FB6C89"/>
    <w:rsid w:val="00FB7818"/>
    <w:rsid w:val="00FC3A5C"/>
    <w:rsid w:val="00FC4E32"/>
    <w:rsid w:val="00FC6D49"/>
    <w:rsid w:val="00FD1E02"/>
    <w:rsid w:val="00FD217E"/>
    <w:rsid w:val="00FE09DF"/>
    <w:rsid w:val="00FE5C52"/>
    <w:rsid w:val="00FF43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3A92"/>
    <w:pPr>
      <w:spacing w:after="200" w:line="276" w:lineRule="auto"/>
    </w:pPr>
    <w:rPr>
      <w:rFonts w:ascii="Calibri" w:eastAsia="Calibri" w:hAnsi="Calibri"/>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Kopfzeile">
    <w:name w:val="header"/>
    <w:basedOn w:val="Standard"/>
    <w:link w:val="KopfzeileZchn"/>
    <w:unhideWhenUsed/>
    <w:rsid w:val="00FF4343"/>
    <w:pPr>
      <w:tabs>
        <w:tab w:val="center" w:pos="4536"/>
        <w:tab w:val="right" w:pos="9072"/>
      </w:tabs>
    </w:pPr>
  </w:style>
  <w:style w:type="character" w:customStyle="1" w:styleId="KopfzeileZchn">
    <w:name w:val="Kopfzeile Zchn"/>
    <w:link w:val="Kopfzeile"/>
    <w:rsid w:val="00FF4343"/>
    <w:rPr>
      <w:color w:val="000000"/>
      <w:sz w:val="24"/>
      <w:lang w:eastAsia="en-US" w:bidi="ar-SA"/>
    </w:rPr>
  </w:style>
  <w:style w:type="paragraph" w:styleId="Fuzeile">
    <w:name w:val="footer"/>
    <w:basedOn w:val="Standard"/>
    <w:link w:val="FuzeileZchn"/>
    <w:unhideWhenUsed/>
    <w:rsid w:val="00FF4343"/>
    <w:pPr>
      <w:tabs>
        <w:tab w:val="center" w:pos="4536"/>
        <w:tab w:val="right" w:pos="9072"/>
      </w:tabs>
    </w:pPr>
  </w:style>
  <w:style w:type="character" w:customStyle="1" w:styleId="FuzeileZchn">
    <w:name w:val="Fußzeile Zchn"/>
    <w:link w:val="Fuzeile"/>
    <w:uiPriority w:val="99"/>
    <w:rsid w:val="00FF4343"/>
    <w:rPr>
      <w:color w:val="000000"/>
      <w:sz w:val="24"/>
      <w:lang w:eastAsia="en-US" w:bidi="ar-SA"/>
    </w:rPr>
  </w:style>
  <w:style w:type="paragraph" w:customStyle="1" w:styleId="Default">
    <w:name w:val="Default"/>
    <w:rsid w:val="00FF4343"/>
    <w:pPr>
      <w:autoSpaceDE w:val="0"/>
      <w:autoSpaceDN w:val="0"/>
      <w:adjustRightInd w:val="0"/>
    </w:pPr>
    <w:rPr>
      <w:rFonts w:eastAsia="MS Mincho"/>
      <w:color w:val="000000"/>
      <w:sz w:val="24"/>
      <w:szCs w:val="24"/>
      <w:lang w:val="en-US" w:eastAsia="ja-JP"/>
    </w:rPr>
  </w:style>
  <w:style w:type="character" w:styleId="Hyperlink">
    <w:name w:val="Hyperlink"/>
    <w:uiPriority w:val="99"/>
    <w:rsid w:val="00FF4343"/>
    <w:rPr>
      <w:color w:val="0000FF"/>
      <w:u w:val="single"/>
    </w:rPr>
  </w:style>
  <w:style w:type="paragraph" w:customStyle="1" w:styleId="text">
    <w:name w:val="text"/>
    <w:basedOn w:val="Standard"/>
    <w:rsid w:val="00FF4343"/>
    <w:pPr>
      <w:spacing w:line="360" w:lineRule="exact"/>
    </w:pPr>
    <w:rPr>
      <w:lang w:eastAsia="de-DE"/>
    </w:rPr>
  </w:style>
  <w:style w:type="paragraph" w:styleId="Sprechblasentext">
    <w:name w:val="Balloon Text"/>
    <w:basedOn w:val="Standard"/>
    <w:link w:val="SprechblasentextZchn"/>
    <w:uiPriority w:val="99"/>
    <w:semiHidden/>
    <w:unhideWhenUsed/>
    <w:rsid w:val="004A28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2859"/>
    <w:rPr>
      <w:rFonts w:ascii="Tahoma" w:eastAsia="Calibri"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3A92"/>
    <w:pPr>
      <w:spacing w:after="200" w:line="276" w:lineRule="auto"/>
    </w:pPr>
    <w:rPr>
      <w:rFonts w:ascii="Calibri" w:eastAsia="Calibri" w:hAnsi="Calibri"/>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Kopfzeile">
    <w:name w:val="header"/>
    <w:basedOn w:val="Standard"/>
    <w:link w:val="KopfzeileZchn"/>
    <w:unhideWhenUsed/>
    <w:rsid w:val="00FF4343"/>
    <w:pPr>
      <w:tabs>
        <w:tab w:val="center" w:pos="4536"/>
        <w:tab w:val="right" w:pos="9072"/>
      </w:tabs>
    </w:pPr>
  </w:style>
  <w:style w:type="character" w:customStyle="1" w:styleId="KopfzeileZchn">
    <w:name w:val="Kopfzeile Zchn"/>
    <w:link w:val="Kopfzeile"/>
    <w:rsid w:val="00FF4343"/>
    <w:rPr>
      <w:color w:val="000000"/>
      <w:sz w:val="24"/>
      <w:lang w:eastAsia="en-US" w:bidi="ar-SA"/>
    </w:rPr>
  </w:style>
  <w:style w:type="paragraph" w:styleId="Fuzeile">
    <w:name w:val="footer"/>
    <w:basedOn w:val="Standard"/>
    <w:link w:val="FuzeileZchn"/>
    <w:unhideWhenUsed/>
    <w:rsid w:val="00FF4343"/>
    <w:pPr>
      <w:tabs>
        <w:tab w:val="center" w:pos="4536"/>
        <w:tab w:val="right" w:pos="9072"/>
      </w:tabs>
    </w:pPr>
  </w:style>
  <w:style w:type="character" w:customStyle="1" w:styleId="FuzeileZchn">
    <w:name w:val="Fußzeile Zchn"/>
    <w:link w:val="Fuzeile"/>
    <w:uiPriority w:val="99"/>
    <w:rsid w:val="00FF4343"/>
    <w:rPr>
      <w:color w:val="000000"/>
      <w:sz w:val="24"/>
      <w:lang w:eastAsia="en-US" w:bidi="ar-SA"/>
    </w:rPr>
  </w:style>
  <w:style w:type="paragraph" w:customStyle="1" w:styleId="Default">
    <w:name w:val="Default"/>
    <w:rsid w:val="00FF4343"/>
    <w:pPr>
      <w:autoSpaceDE w:val="0"/>
      <w:autoSpaceDN w:val="0"/>
      <w:adjustRightInd w:val="0"/>
    </w:pPr>
    <w:rPr>
      <w:rFonts w:eastAsia="MS Mincho"/>
      <w:color w:val="000000"/>
      <w:sz w:val="24"/>
      <w:szCs w:val="24"/>
      <w:lang w:val="en-US" w:eastAsia="ja-JP"/>
    </w:rPr>
  </w:style>
  <w:style w:type="character" w:styleId="Hyperlink">
    <w:name w:val="Hyperlink"/>
    <w:uiPriority w:val="99"/>
    <w:rsid w:val="00FF4343"/>
    <w:rPr>
      <w:color w:val="0000FF"/>
      <w:u w:val="single"/>
    </w:rPr>
  </w:style>
  <w:style w:type="paragraph" w:customStyle="1" w:styleId="text">
    <w:name w:val="text"/>
    <w:basedOn w:val="Standard"/>
    <w:rsid w:val="00FF4343"/>
    <w:pPr>
      <w:spacing w:line="360" w:lineRule="exact"/>
    </w:pPr>
    <w:rPr>
      <w:lang w:eastAsia="de-DE"/>
    </w:rPr>
  </w:style>
  <w:style w:type="paragraph" w:styleId="Sprechblasentext">
    <w:name w:val="Balloon Text"/>
    <w:basedOn w:val="Standard"/>
    <w:link w:val="SprechblasentextZchn"/>
    <w:uiPriority w:val="99"/>
    <w:semiHidden/>
    <w:unhideWhenUsed/>
    <w:rsid w:val="004A28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2859"/>
    <w:rPr>
      <w:rFonts w:ascii="Tahoma" w:eastAsia="Calibri"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uessystem.tyvek.de" TargetMode="External"/><Relationship Id="rId3" Type="http://schemas.openxmlformats.org/officeDocument/2006/relationships/settings" Target="settings.xml"/><Relationship Id="rId7" Type="http://schemas.openxmlformats.org/officeDocument/2006/relationships/hyperlink" Target="http://www.ipp.dupont.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daten\WINWORD\VORLAGEN\DuPont%20PM%20DPP_GER_AW.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DuPont PM DPP_GER_AW.dot</Template>
  <TotalTime>0</TotalTime>
  <Pages>3</Pages>
  <Words>860</Words>
  <Characters>6052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Konsens</Company>
  <LinksUpToDate>false</LinksUpToDate>
  <CharactersWithSpaces>6899</CharactersWithSpaces>
  <SharedDoc>false</SharedDoc>
  <HLinks>
    <vt:vector size="6" baseType="variant">
      <vt:variant>
        <vt:i4>2293878</vt:i4>
      </vt:variant>
      <vt:variant>
        <vt:i4>0</vt:i4>
      </vt:variant>
      <vt:variant>
        <vt:i4>0</vt:i4>
      </vt:variant>
      <vt:variant>
        <vt:i4>5</vt:i4>
      </vt:variant>
      <vt:variant>
        <vt:lpwstr>http://www.safespec.dupont.de/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Welsch</dc:creator>
  <cp:lastModifiedBy>Barbara Welsch</cp:lastModifiedBy>
  <cp:revision>60</cp:revision>
  <dcterms:created xsi:type="dcterms:W3CDTF">2018-06-07T14:36:00Z</dcterms:created>
  <dcterms:modified xsi:type="dcterms:W3CDTF">2018-06-11T08:50:00Z</dcterms:modified>
</cp:coreProperties>
</file>