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26" w:rsidRPr="00883180" w:rsidRDefault="00EB77A9" w:rsidP="00C51B26">
      <w:pPr>
        <w:autoSpaceDE w:val="0"/>
        <w:autoSpaceDN w:val="0"/>
        <w:adjustRightInd w:val="0"/>
        <w:spacing w:before="120" w:after="0" w:line="240" w:lineRule="auto"/>
        <w:ind w:right="-284"/>
        <w:rPr>
          <w:rFonts w:ascii="Arial" w:hAnsi="Arial" w:cs="Arial"/>
          <w:b/>
          <w:bCs/>
          <w:sz w:val="32"/>
          <w:szCs w:val="32"/>
          <w:lang w:val="en-US"/>
        </w:rPr>
      </w:pPr>
      <w:bookmarkStart w:id="0" w:name="_GoBack"/>
      <w:bookmarkEnd w:id="0"/>
      <w:r w:rsidRPr="00883180">
        <w:rPr>
          <w:rFonts w:ascii="Arial" w:hAnsi="Arial" w:cs="Arial"/>
          <w:b/>
          <w:bCs/>
          <w:sz w:val="32"/>
          <w:szCs w:val="32"/>
          <w:lang w:val="en-US"/>
        </w:rPr>
        <w:t>Ne</w:t>
      </w:r>
      <w:r w:rsidR="00883180" w:rsidRPr="00883180">
        <w:rPr>
          <w:rFonts w:ascii="Arial" w:hAnsi="Arial" w:cs="Arial"/>
          <w:b/>
          <w:bCs/>
          <w:sz w:val="32"/>
          <w:szCs w:val="32"/>
          <w:lang w:val="en-US"/>
        </w:rPr>
        <w:t xml:space="preserve">w Polishing Guide for Metallographic Sample Preparation </w:t>
      </w:r>
    </w:p>
    <w:p w:rsidR="006B4509" w:rsidRPr="000660DF" w:rsidRDefault="0043545D" w:rsidP="006665E4">
      <w:pPr>
        <w:spacing w:before="120" w:after="0" w:line="240" w:lineRule="auto"/>
        <w:jc w:val="center"/>
        <w:rPr>
          <w:rFonts w:ascii="Arial" w:eastAsia="MS Mincho" w:hAnsi="Arial" w:cs="Arial"/>
          <w:i/>
          <w:sz w:val="20"/>
          <w:szCs w:val="20"/>
          <w:lang w:eastAsia="ja-JP"/>
        </w:rPr>
      </w:pPr>
      <w:r>
        <w:rPr>
          <w:rFonts w:ascii="Arial" w:eastAsia="MS Mincho" w:hAnsi="Arial" w:cs="Arial"/>
          <w:i/>
          <w:noProof/>
          <w:sz w:val="20"/>
          <w:szCs w:val="20"/>
          <w:bdr w:val="single" w:sz="4" w:space="0" w:color="4F81BD"/>
          <w:lang w:eastAsia="de-DE"/>
        </w:rPr>
        <w:drawing>
          <wp:inline distT="0" distB="0" distL="0" distR="0">
            <wp:extent cx="3039110" cy="3953510"/>
            <wp:effectExtent l="0" t="0" r="8890" b="8890"/>
            <wp:docPr id="2" name="Bild 2" descr="pol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 gu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9110" cy="3953510"/>
                    </a:xfrm>
                    <a:prstGeom prst="rect">
                      <a:avLst/>
                    </a:prstGeom>
                    <a:noFill/>
                    <a:ln>
                      <a:noFill/>
                    </a:ln>
                  </pic:spPr>
                </pic:pic>
              </a:graphicData>
            </a:graphic>
          </wp:inline>
        </w:drawing>
      </w:r>
    </w:p>
    <w:p w:rsidR="00EB77A9" w:rsidRPr="00883180" w:rsidRDefault="004151E1" w:rsidP="00EB77A9">
      <w:pPr>
        <w:spacing w:before="120" w:after="120" w:line="360" w:lineRule="exact"/>
        <w:rPr>
          <w:rFonts w:ascii="Arial" w:hAnsi="Arial" w:cs="Arial"/>
          <w:sz w:val="24"/>
          <w:szCs w:val="24"/>
          <w:lang w:val="en-US"/>
        </w:rPr>
      </w:pPr>
      <w:r w:rsidRPr="006A375A">
        <w:rPr>
          <w:rFonts w:ascii="Arial" w:hAnsi="Arial" w:cs="Arial"/>
          <w:sz w:val="24"/>
          <w:szCs w:val="24"/>
          <w:lang w:val="en-US"/>
        </w:rPr>
        <w:t>Esslingen</w:t>
      </w:r>
      <w:r w:rsidR="00883180" w:rsidRPr="006A375A">
        <w:rPr>
          <w:rFonts w:ascii="Arial" w:hAnsi="Arial" w:cs="Arial"/>
          <w:sz w:val="24"/>
          <w:szCs w:val="24"/>
          <w:lang w:val="en-US"/>
        </w:rPr>
        <w:t>/Germany</w:t>
      </w:r>
      <w:r w:rsidR="004F18C9" w:rsidRPr="006A375A">
        <w:rPr>
          <w:rFonts w:ascii="Arial" w:hAnsi="Arial" w:cs="Arial"/>
          <w:sz w:val="24"/>
          <w:szCs w:val="24"/>
          <w:lang w:val="en-US"/>
        </w:rPr>
        <w:t xml:space="preserve">, </w:t>
      </w:r>
      <w:r w:rsidR="00C47F7B">
        <w:rPr>
          <w:rFonts w:ascii="Arial" w:hAnsi="Arial" w:cs="Arial"/>
          <w:sz w:val="24"/>
          <w:szCs w:val="24"/>
          <w:lang w:val="en-US"/>
        </w:rPr>
        <w:t>Dec</w:t>
      </w:r>
      <w:r w:rsidR="00EB77A9" w:rsidRPr="006A375A">
        <w:rPr>
          <w:rFonts w:ascii="Arial" w:hAnsi="Arial" w:cs="Arial"/>
          <w:sz w:val="24"/>
          <w:szCs w:val="24"/>
          <w:lang w:val="en-US"/>
        </w:rPr>
        <w:t>em</w:t>
      </w:r>
      <w:r w:rsidR="00C51B26" w:rsidRPr="006A375A">
        <w:rPr>
          <w:rFonts w:ascii="Arial" w:hAnsi="Arial" w:cs="Arial"/>
          <w:sz w:val="24"/>
          <w:szCs w:val="24"/>
          <w:lang w:val="en-US"/>
        </w:rPr>
        <w:t>ber</w:t>
      </w:r>
      <w:r w:rsidR="00B04619" w:rsidRPr="006A375A">
        <w:rPr>
          <w:rFonts w:ascii="Arial" w:hAnsi="Arial" w:cs="Arial"/>
          <w:sz w:val="24"/>
          <w:szCs w:val="24"/>
          <w:lang w:val="en-US"/>
        </w:rPr>
        <w:t xml:space="preserve"> 2018</w:t>
      </w:r>
      <w:r w:rsidRPr="006A375A">
        <w:rPr>
          <w:rFonts w:ascii="Arial" w:hAnsi="Arial" w:cs="Arial"/>
          <w:sz w:val="24"/>
          <w:szCs w:val="24"/>
          <w:lang w:val="en-US"/>
        </w:rPr>
        <w:t xml:space="preserve"> </w:t>
      </w:r>
      <w:r w:rsidR="00ED5B26" w:rsidRPr="006A375A">
        <w:rPr>
          <w:rFonts w:ascii="Arial" w:hAnsi="Arial" w:cs="Arial"/>
          <w:sz w:val="24"/>
          <w:szCs w:val="24"/>
          <w:lang w:val="en-US"/>
        </w:rPr>
        <w:t>– A</w:t>
      </w:r>
      <w:r w:rsidR="00883180" w:rsidRPr="006A375A">
        <w:rPr>
          <w:rFonts w:ascii="Arial" w:hAnsi="Arial" w:cs="Arial"/>
          <w:sz w:val="24"/>
          <w:szCs w:val="24"/>
          <w:lang w:val="en-US"/>
        </w:rPr>
        <w:t xml:space="preserve"> </w:t>
      </w:r>
      <w:hyperlink r:id="rId10" w:history="1">
        <w:r w:rsidR="00883180" w:rsidRPr="00C47F7B">
          <w:rPr>
            <w:rStyle w:val="Hyperlink"/>
            <w:rFonts w:ascii="Arial" w:hAnsi="Arial" w:cs="Arial"/>
            <w:sz w:val="24"/>
            <w:szCs w:val="24"/>
            <w:lang w:val="en-US"/>
          </w:rPr>
          <w:t>new Polishin</w:t>
        </w:r>
        <w:r w:rsidR="00883180" w:rsidRPr="00C47F7B">
          <w:rPr>
            <w:rStyle w:val="Hyperlink"/>
            <w:rFonts w:ascii="Arial" w:hAnsi="Arial" w:cs="Arial"/>
            <w:sz w:val="24"/>
            <w:szCs w:val="24"/>
            <w:lang w:val="en-US"/>
          </w:rPr>
          <w:t>g</w:t>
        </w:r>
        <w:r w:rsidR="00883180" w:rsidRPr="00C47F7B">
          <w:rPr>
            <w:rStyle w:val="Hyperlink"/>
            <w:rFonts w:ascii="Arial" w:hAnsi="Arial" w:cs="Arial"/>
            <w:sz w:val="24"/>
            <w:szCs w:val="24"/>
            <w:lang w:val="en-US"/>
          </w:rPr>
          <w:t xml:space="preserve"> Guide</w:t>
        </w:r>
      </w:hyperlink>
      <w:r w:rsidR="00883180" w:rsidRPr="006A375A">
        <w:rPr>
          <w:rFonts w:ascii="Arial" w:hAnsi="Arial" w:cs="Arial"/>
          <w:sz w:val="24"/>
          <w:szCs w:val="24"/>
          <w:lang w:val="en-US"/>
        </w:rPr>
        <w:t xml:space="preserve"> published by </w:t>
      </w:r>
      <w:r w:rsidR="00EB77A9" w:rsidRPr="006A375A">
        <w:rPr>
          <w:rFonts w:ascii="Arial" w:hAnsi="Arial" w:cs="Arial"/>
          <w:sz w:val="24"/>
          <w:szCs w:val="24"/>
          <w:lang w:val="en-US"/>
        </w:rPr>
        <w:t xml:space="preserve">Buehler </w:t>
      </w:r>
      <w:r w:rsidR="00883180" w:rsidRPr="006A375A">
        <w:rPr>
          <w:rFonts w:ascii="Arial" w:hAnsi="Arial" w:cs="Arial"/>
          <w:sz w:val="24"/>
          <w:szCs w:val="24"/>
          <w:lang w:val="en-US"/>
        </w:rPr>
        <w:t>offers a wealth of application and process information for metallurgical laboratory technicians</w:t>
      </w:r>
      <w:r w:rsidR="006A375A" w:rsidRPr="006A375A">
        <w:rPr>
          <w:rFonts w:ascii="Arial" w:hAnsi="Arial" w:cs="Arial"/>
          <w:sz w:val="24"/>
          <w:szCs w:val="24"/>
          <w:lang w:val="en-US"/>
        </w:rPr>
        <w:t xml:space="preserve">. </w:t>
      </w:r>
      <w:r w:rsidR="00883180" w:rsidRPr="00883180">
        <w:rPr>
          <w:rFonts w:ascii="Arial" w:hAnsi="Arial" w:cs="Arial"/>
          <w:sz w:val="24"/>
          <w:szCs w:val="24"/>
          <w:lang w:val="en-US"/>
        </w:rPr>
        <w:t xml:space="preserve">The </w:t>
      </w:r>
      <w:r w:rsidR="00E605E5">
        <w:rPr>
          <w:rFonts w:ascii="Arial" w:hAnsi="Arial" w:cs="Arial"/>
          <w:sz w:val="24"/>
          <w:szCs w:val="24"/>
          <w:lang w:val="en-US"/>
        </w:rPr>
        <w:t xml:space="preserve">brochure </w:t>
      </w:r>
      <w:r w:rsidR="00883180">
        <w:rPr>
          <w:rFonts w:ascii="Arial" w:hAnsi="Arial" w:cs="Arial"/>
          <w:sz w:val="24"/>
          <w:szCs w:val="24"/>
          <w:lang w:val="en-US"/>
        </w:rPr>
        <w:t xml:space="preserve">outlines optimum polishing procedures and explains how </w:t>
      </w:r>
      <w:r w:rsidR="00883180" w:rsidRPr="00883180">
        <w:rPr>
          <w:rFonts w:ascii="Arial" w:hAnsi="Arial" w:cs="Arial"/>
          <w:sz w:val="24"/>
          <w:szCs w:val="24"/>
          <w:lang w:val="en-US"/>
        </w:rPr>
        <w:t xml:space="preserve">the selection of the </w:t>
      </w:r>
      <w:r w:rsidR="00883180">
        <w:rPr>
          <w:rFonts w:ascii="Arial" w:hAnsi="Arial" w:cs="Arial"/>
          <w:sz w:val="24"/>
          <w:szCs w:val="24"/>
          <w:lang w:val="en-US"/>
        </w:rPr>
        <w:t xml:space="preserve">right </w:t>
      </w:r>
      <w:r w:rsidR="00883180" w:rsidRPr="00883180">
        <w:rPr>
          <w:rFonts w:ascii="Arial" w:hAnsi="Arial" w:cs="Arial"/>
          <w:sz w:val="24"/>
          <w:szCs w:val="24"/>
          <w:lang w:val="en-US"/>
        </w:rPr>
        <w:t>consumables</w:t>
      </w:r>
      <w:r w:rsidR="00883180">
        <w:rPr>
          <w:rFonts w:ascii="Arial" w:hAnsi="Arial" w:cs="Arial"/>
          <w:sz w:val="24"/>
          <w:szCs w:val="24"/>
          <w:lang w:val="en-US"/>
        </w:rPr>
        <w:t xml:space="preserve"> </w:t>
      </w:r>
      <w:r w:rsidR="00883180" w:rsidRPr="00883180">
        <w:rPr>
          <w:rFonts w:ascii="Arial" w:hAnsi="Arial" w:cs="Arial"/>
          <w:sz w:val="24"/>
          <w:szCs w:val="24"/>
          <w:lang w:val="en-US"/>
        </w:rPr>
        <w:t xml:space="preserve">can </w:t>
      </w:r>
      <w:r w:rsidR="00ED5B26">
        <w:rPr>
          <w:rFonts w:ascii="Arial" w:hAnsi="Arial" w:cs="Arial"/>
          <w:sz w:val="24"/>
          <w:szCs w:val="24"/>
          <w:lang w:val="en-US"/>
        </w:rPr>
        <w:t>be</w:t>
      </w:r>
      <w:r w:rsidR="00970179">
        <w:rPr>
          <w:rFonts w:ascii="Arial" w:hAnsi="Arial" w:cs="Arial"/>
          <w:sz w:val="24"/>
          <w:szCs w:val="24"/>
          <w:lang w:val="en-US"/>
        </w:rPr>
        <w:t xml:space="preserve"> a critical factor, </w:t>
      </w:r>
      <w:r w:rsidR="00ED5B26">
        <w:rPr>
          <w:rFonts w:ascii="Arial" w:hAnsi="Arial" w:cs="Arial"/>
          <w:sz w:val="24"/>
          <w:szCs w:val="24"/>
          <w:lang w:val="en-US"/>
        </w:rPr>
        <w:t xml:space="preserve">determining </w:t>
      </w:r>
      <w:r w:rsidR="00883180" w:rsidRPr="00883180">
        <w:rPr>
          <w:rFonts w:ascii="Arial" w:hAnsi="Arial" w:cs="Arial"/>
          <w:sz w:val="24"/>
          <w:szCs w:val="24"/>
          <w:lang w:val="en-US"/>
        </w:rPr>
        <w:t>whether you can start sample analysis directly or have to start again from scratch with a new sample.</w:t>
      </w:r>
      <w:r w:rsidR="00EB77A9" w:rsidRPr="00883180">
        <w:rPr>
          <w:rFonts w:ascii="Arial" w:hAnsi="Arial" w:cs="Arial"/>
          <w:sz w:val="24"/>
          <w:szCs w:val="24"/>
          <w:lang w:val="en-US"/>
        </w:rPr>
        <w:t xml:space="preserve"> </w:t>
      </w:r>
    </w:p>
    <w:p w:rsidR="00EB77A9" w:rsidRPr="00506EFC" w:rsidRDefault="00883180" w:rsidP="00EB77A9">
      <w:pPr>
        <w:spacing w:before="120" w:after="120" w:line="360" w:lineRule="exact"/>
        <w:rPr>
          <w:rFonts w:ascii="Arial" w:hAnsi="Arial" w:cs="Arial"/>
          <w:sz w:val="24"/>
          <w:szCs w:val="24"/>
          <w:lang w:val="en-US"/>
        </w:rPr>
      </w:pPr>
      <w:r w:rsidRPr="004748A6">
        <w:rPr>
          <w:rFonts w:ascii="Arial" w:hAnsi="Arial" w:cs="Arial"/>
          <w:sz w:val="24"/>
          <w:szCs w:val="24"/>
          <w:lang w:val="en-US"/>
        </w:rPr>
        <w:t xml:space="preserve">In </w:t>
      </w:r>
      <w:r w:rsidR="00506EFC" w:rsidRPr="004748A6">
        <w:rPr>
          <w:rFonts w:ascii="Arial" w:hAnsi="Arial" w:cs="Arial"/>
          <w:sz w:val="24"/>
          <w:szCs w:val="24"/>
          <w:lang w:val="en-US"/>
        </w:rPr>
        <w:t>addition,</w:t>
      </w:r>
      <w:r w:rsidRPr="004748A6">
        <w:rPr>
          <w:rFonts w:ascii="Arial" w:hAnsi="Arial" w:cs="Arial"/>
          <w:sz w:val="24"/>
          <w:szCs w:val="24"/>
          <w:lang w:val="en-US"/>
        </w:rPr>
        <w:t xml:space="preserve"> the </w:t>
      </w:r>
      <w:r w:rsidR="000141E5">
        <w:rPr>
          <w:rFonts w:ascii="Arial" w:hAnsi="Arial" w:cs="Arial"/>
          <w:sz w:val="24"/>
          <w:szCs w:val="24"/>
          <w:lang w:val="en-US"/>
        </w:rPr>
        <w:t xml:space="preserve">Polishing </w:t>
      </w:r>
      <w:r w:rsidR="004748A6" w:rsidRPr="004748A6">
        <w:rPr>
          <w:rFonts w:ascii="Arial" w:hAnsi="Arial" w:cs="Arial"/>
          <w:sz w:val="24"/>
          <w:szCs w:val="24"/>
          <w:lang w:val="en-US"/>
        </w:rPr>
        <w:t xml:space="preserve">Guide contains guidance on the selection of the </w:t>
      </w:r>
      <w:r w:rsidR="00ED5B26">
        <w:rPr>
          <w:rFonts w:ascii="Arial" w:hAnsi="Arial" w:cs="Arial"/>
          <w:sz w:val="24"/>
          <w:szCs w:val="24"/>
          <w:lang w:val="en-US"/>
        </w:rPr>
        <w:t xml:space="preserve">most appropriate </w:t>
      </w:r>
      <w:r w:rsidR="004748A6" w:rsidRPr="004748A6">
        <w:rPr>
          <w:rFonts w:ascii="Arial" w:hAnsi="Arial" w:cs="Arial"/>
          <w:sz w:val="24"/>
          <w:szCs w:val="24"/>
          <w:lang w:val="en-US"/>
        </w:rPr>
        <w:t xml:space="preserve">polishing cloth </w:t>
      </w:r>
      <w:r w:rsidR="004748A6">
        <w:rPr>
          <w:rFonts w:ascii="Arial" w:hAnsi="Arial" w:cs="Arial"/>
          <w:sz w:val="24"/>
          <w:szCs w:val="24"/>
          <w:lang w:val="en-US"/>
        </w:rPr>
        <w:t xml:space="preserve">and best suited abrasive. </w:t>
      </w:r>
      <w:r w:rsidR="004748A6" w:rsidRPr="00506EFC">
        <w:rPr>
          <w:rFonts w:ascii="Arial" w:hAnsi="Arial" w:cs="Arial"/>
          <w:sz w:val="24"/>
          <w:szCs w:val="24"/>
          <w:lang w:val="en-US"/>
        </w:rPr>
        <w:t xml:space="preserve">It provides solutions for a number of common problems, answers to </w:t>
      </w:r>
      <w:r w:rsidR="00147222" w:rsidRPr="00506EFC">
        <w:rPr>
          <w:rFonts w:ascii="Arial" w:hAnsi="Arial" w:cs="Arial"/>
          <w:sz w:val="24"/>
          <w:szCs w:val="24"/>
          <w:lang w:val="en-US"/>
        </w:rPr>
        <w:t xml:space="preserve">frequently asked questions and </w:t>
      </w:r>
      <w:r w:rsidR="00506EFC" w:rsidRPr="00506EFC">
        <w:rPr>
          <w:rFonts w:ascii="Arial" w:hAnsi="Arial" w:cs="Arial"/>
          <w:sz w:val="24"/>
          <w:szCs w:val="24"/>
          <w:lang w:val="en-US"/>
        </w:rPr>
        <w:t xml:space="preserve">recommended methods for </w:t>
      </w:r>
      <w:r w:rsidR="00506EFC">
        <w:rPr>
          <w:rFonts w:ascii="Arial" w:hAnsi="Arial" w:cs="Arial"/>
          <w:sz w:val="24"/>
          <w:szCs w:val="24"/>
          <w:lang w:val="en-US"/>
        </w:rPr>
        <w:t xml:space="preserve">polishing a variety of materials including electronic components, </w:t>
      </w:r>
      <w:r w:rsidR="00506EFC" w:rsidRPr="00506EFC">
        <w:rPr>
          <w:rFonts w:ascii="Arial" w:hAnsi="Arial" w:cs="Arial"/>
          <w:sz w:val="24"/>
          <w:szCs w:val="24"/>
          <w:lang w:val="en-US"/>
        </w:rPr>
        <w:t>aluminum</w:t>
      </w:r>
      <w:r w:rsidR="00EC4AE2" w:rsidRPr="00506EFC">
        <w:rPr>
          <w:rFonts w:ascii="Arial" w:hAnsi="Arial" w:cs="Arial"/>
          <w:sz w:val="24"/>
          <w:szCs w:val="24"/>
          <w:lang w:val="en-US"/>
        </w:rPr>
        <w:t xml:space="preserve">, </w:t>
      </w:r>
      <w:r w:rsidR="00506EFC">
        <w:rPr>
          <w:rFonts w:ascii="Arial" w:hAnsi="Arial" w:cs="Arial"/>
          <w:sz w:val="24"/>
          <w:szCs w:val="24"/>
          <w:lang w:val="en-US"/>
        </w:rPr>
        <w:t>nickel, titanium, copper, composite materials, thermal spray coatings and steels. In addition, the guide offers expert recommendations for polishing all sorts of materials using fine, medium and coarse polishing cloths</w:t>
      </w:r>
      <w:r w:rsidR="00EC4AE2" w:rsidRPr="00506EFC">
        <w:rPr>
          <w:rFonts w:ascii="Arial" w:hAnsi="Arial" w:cs="Arial"/>
          <w:sz w:val="24"/>
          <w:szCs w:val="24"/>
          <w:lang w:val="en-US"/>
        </w:rPr>
        <w:t>.</w:t>
      </w:r>
    </w:p>
    <w:p w:rsidR="00EB77A9" w:rsidRPr="00506EFC" w:rsidRDefault="00506EFC" w:rsidP="00EB77A9">
      <w:pPr>
        <w:spacing w:before="120" w:after="120" w:line="360" w:lineRule="exact"/>
        <w:rPr>
          <w:rFonts w:ascii="Arial" w:hAnsi="Arial" w:cs="Arial"/>
          <w:sz w:val="24"/>
          <w:szCs w:val="24"/>
          <w:lang w:val="en-US"/>
        </w:rPr>
      </w:pPr>
      <w:r w:rsidRPr="00506EFC">
        <w:rPr>
          <w:rFonts w:ascii="Arial" w:hAnsi="Arial" w:cs="Arial"/>
          <w:sz w:val="24"/>
          <w:szCs w:val="24"/>
          <w:lang w:val="en-US"/>
        </w:rPr>
        <w:lastRenderedPageBreak/>
        <w:t xml:space="preserve">In this context the </w:t>
      </w:r>
      <w:r w:rsidR="00ED5B26">
        <w:rPr>
          <w:rFonts w:ascii="Arial" w:hAnsi="Arial" w:cs="Arial"/>
          <w:sz w:val="24"/>
          <w:szCs w:val="24"/>
          <w:lang w:val="en-US"/>
        </w:rPr>
        <w:t xml:space="preserve">new Polishing </w:t>
      </w:r>
      <w:r w:rsidRPr="00506EFC">
        <w:rPr>
          <w:rFonts w:ascii="Arial" w:hAnsi="Arial" w:cs="Arial"/>
          <w:sz w:val="24"/>
          <w:szCs w:val="24"/>
          <w:lang w:val="en-US"/>
        </w:rPr>
        <w:t>Guide introduces Buehler's new, durable magnetic-backed polishing cloths, which com</w:t>
      </w:r>
      <w:r>
        <w:rPr>
          <w:rFonts w:ascii="Arial" w:hAnsi="Arial" w:cs="Arial"/>
          <w:sz w:val="24"/>
          <w:szCs w:val="24"/>
          <w:lang w:val="en-US"/>
        </w:rPr>
        <w:t xml:space="preserve">bine original Buehler </w:t>
      </w:r>
      <w:r w:rsidRPr="00506EFC">
        <w:rPr>
          <w:rFonts w:ascii="Arial" w:hAnsi="Arial" w:cs="Arial"/>
          <w:sz w:val="24"/>
          <w:szCs w:val="24"/>
          <w:lang w:val="en-US"/>
        </w:rPr>
        <w:t xml:space="preserve">polishing </w:t>
      </w:r>
      <w:r>
        <w:rPr>
          <w:rFonts w:ascii="Arial" w:hAnsi="Arial" w:cs="Arial"/>
          <w:sz w:val="24"/>
          <w:szCs w:val="24"/>
          <w:lang w:val="en-US"/>
        </w:rPr>
        <w:t>cloths with a stiff magnetic liner</w:t>
      </w:r>
      <w:r w:rsidR="00CC5EAC">
        <w:rPr>
          <w:rFonts w:ascii="Arial" w:hAnsi="Arial" w:cs="Arial"/>
          <w:sz w:val="24"/>
          <w:szCs w:val="24"/>
          <w:lang w:val="en-US"/>
        </w:rPr>
        <w:t>. F</w:t>
      </w:r>
      <w:r>
        <w:rPr>
          <w:rFonts w:ascii="Arial" w:hAnsi="Arial" w:cs="Arial"/>
          <w:sz w:val="24"/>
          <w:szCs w:val="24"/>
          <w:lang w:val="en-US"/>
        </w:rPr>
        <w:t>acilitat</w:t>
      </w:r>
      <w:r w:rsidR="00CC5EAC">
        <w:rPr>
          <w:rFonts w:ascii="Arial" w:hAnsi="Arial" w:cs="Arial"/>
          <w:sz w:val="24"/>
          <w:szCs w:val="24"/>
          <w:lang w:val="en-US"/>
        </w:rPr>
        <w:t>ing</w:t>
      </w:r>
      <w:r>
        <w:rPr>
          <w:rFonts w:ascii="Arial" w:hAnsi="Arial" w:cs="Arial"/>
          <w:sz w:val="24"/>
          <w:szCs w:val="24"/>
          <w:lang w:val="en-US"/>
        </w:rPr>
        <w:t xml:space="preserve"> the remov</w:t>
      </w:r>
      <w:r w:rsidR="00ED5B26">
        <w:rPr>
          <w:rFonts w:ascii="Arial" w:hAnsi="Arial" w:cs="Arial"/>
          <w:sz w:val="24"/>
          <w:szCs w:val="24"/>
          <w:lang w:val="en-US"/>
        </w:rPr>
        <w:t>al</w:t>
      </w:r>
      <w:r>
        <w:rPr>
          <w:rFonts w:ascii="Arial" w:hAnsi="Arial" w:cs="Arial"/>
          <w:sz w:val="24"/>
          <w:szCs w:val="24"/>
          <w:lang w:val="en-US"/>
        </w:rPr>
        <w:t xml:space="preserve"> of worn cloths, </w:t>
      </w:r>
      <w:r w:rsidR="00ED5B26">
        <w:rPr>
          <w:rFonts w:ascii="Arial" w:hAnsi="Arial" w:cs="Arial"/>
          <w:sz w:val="24"/>
          <w:szCs w:val="24"/>
          <w:lang w:val="en-US"/>
        </w:rPr>
        <w:t xml:space="preserve">thy </w:t>
      </w:r>
      <w:r w:rsidR="00CC5EAC">
        <w:rPr>
          <w:rFonts w:ascii="Arial" w:hAnsi="Arial" w:cs="Arial"/>
          <w:sz w:val="24"/>
          <w:szCs w:val="24"/>
          <w:lang w:val="en-US"/>
        </w:rPr>
        <w:t xml:space="preserve">help </w:t>
      </w:r>
      <w:r>
        <w:rPr>
          <w:rFonts w:ascii="Arial" w:hAnsi="Arial" w:cs="Arial"/>
          <w:sz w:val="24"/>
          <w:szCs w:val="24"/>
          <w:lang w:val="en-US"/>
        </w:rPr>
        <w:t>sav</w:t>
      </w:r>
      <w:r w:rsidR="00CC5EAC">
        <w:rPr>
          <w:rFonts w:ascii="Arial" w:hAnsi="Arial" w:cs="Arial"/>
          <w:sz w:val="24"/>
          <w:szCs w:val="24"/>
          <w:lang w:val="en-US"/>
        </w:rPr>
        <w:t xml:space="preserve">ing </w:t>
      </w:r>
      <w:r>
        <w:rPr>
          <w:rFonts w:ascii="Arial" w:hAnsi="Arial" w:cs="Arial"/>
          <w:sz w:val="24"/>
          <w:szCs w:val="24"/>
          <w:lang w:val="en-US"/>
        </w:rPr>
        <w:t>time and enhanc</w:t>
      </w:r>
      <w:r w:rsidR="00CC5EAC">
        <w:rPr>
          <w:rFonts w:ascii="Arial" w:hAnsi="Arial" w:cs="Arial"/>
          <w:sz w:val="24"/>
          <w:szCs w:val="24"/>
          <w:lang w:val="en-US"/>
        </w:rPr>
        <w:t>ing</w:t>
      </w:r>
      <w:r>
        <w:rPr>
          <w:rFonts w:ascii="Arial" w:hAnsi="Arial" w:cs="Arial"/>
          <w:sz w:val="24"/>
          <w:szCs w:val="24"/>
          <w:lang w:val="en-US"/>
        </w:rPr>
        <w:t xml:space="preserve"> efficiency</w:t>
      </w:r>
      <w:r w:rsidR="00EB77A9" w:rsidRPr="00506EFC">
        <w:rPr>
          <w:rFonts w:ascii="Arial" w:hAnsi="Arial" w:cs="Arial"/>
          <w:sz w:val="24"/>
          <w:szCs w:val="24"/>
          <w:lang w:val="en-US"/>
        </w:rPr>
        <w:t>.</w:t>
      </w:r>
    </w:p>
    <w:p w:rsidR="00055E91" w:rsidRPr="000062C1" w:rsidRDefault="00055E91" w:rsidP="00055E91">
      <w:pPr>
        <w:autoSpaceDE w:val="0"/>
        <w:autoSpaceDN w:val="0"/>
        <w:spacing w:before="40" w:after="40" w:line="240" w:lineRule="auto"/>
        <w:rPr>
          <w:rFonts w:ascii="Arial" w:hAnsi="Arial" w:cs="Arial"/>
          <w:sz w:val="20"/>
          <w:szCs w:val="20"/>
          <w:lang w:val="en-US"/>
        </w:rPr>
      </w:pPr>
      <w:r w:rsidRPr="000062C1">
        <w:rPr>
          <w:rFonts w:ascii="Arial" w:hAnsi="Arial" w:cs="Arial"/>
          <w:b/>
          <w:sz w:val="20"/>
          <w:szCs w:val="20"/>
          <w:lang w:val="en-US"/>
        </w:rPr>
        <w:t>Buehler – ITW Test &amp; Measurement GmbH</w:t>
      </w:r>
      <w:r w:rsidRPr="000062C1">
        <w:rPr>
          <w:rFonts w:ascii="Arial" w:hAnsi="Arial" w:cs="Arial"/>
          <w:sz w:val="20"/>
          <w:szCs w:val="20"/>
          <w:lang w:val="en-US"/>
        </w:rPr>
        <w:t xml:space="preserve">, Esslingen/Germany, </w:t>
      </w:r>
      <w:r>
        <w:rPr>
          <w:rFonts w:ascii="Arial" w:hAnsi="Arial" w:cs="Arial"/>
          <w:sz w:val="20"/>
          <w:szCs w:val="20"/>
          <w:lang w:val="en-US"/>
        </w:rPr>
        <w:t xml:space="preserve">since 1936 has </w:t>
      </w:r>
      <w:r w:rsidRPr="000062C1">
        <w:rPr>
          <w:rFonts w:ascii="Arial" w:hAnsi="Arial" w:cs="Arial"/>
          <w:sz w:val="20"/>
          <w:szCs w:val="20"/>
          <w:lang w:val="en-US"/>
        </w:rPr>
        <w:t>been a leading manufacturer of instruments, consumabl</w:t>
      </w:r>
      <w:r>
        <w:rPr>
          <w:rFonts w:ascii="Arial" w:hAnsi="Arial" w:cs="Arial"/>
          <w:sz w:val="20"/>
          <w:szCs w:val="20"/>
          <w:lang w:val="en-US"/>
        </w:rPr>
        <w:t>es and accessories for metallo</w:t>
      </w:r>
      <w:r w:rsidRPr="000062C1">
        <w:rPr>
          <w:rFonts w:ascii="Arial" w:hAnsi="Arial" w:cs="Arial"/>
          <w:sz w:val="20"/>
          <w:szCs w:val="20"/>
          <w:lang w:val="en-US"/>
        </w:rPr>
        <w:t>graphy and materials analysis and also supplies a comprehensive range of hardness testers and hardness testing systems. A tight network of branch offices and dealers means our customers can depend on professional assistance and service around the world. The Buehler Solutions Center in Esslingen and further centers of this kind in Europe and elsewhere can offer all kinds of assistance with application questions or with devising reproducible preparation procedures.</w:t>
      </w:r>
      <w:r w:rsidRPr="000062C1">
        <w:rPr>
          <w:rFonts w:ascii="Arial" w:hAnsi="Arial" w:cs="Arial"/>
          <w:sz w:val="20"/>
          <w:szCs w:val="20"/>
          <w:lang w:val="en-US"/>
        </w:rPr>
        <w:br/>
        <w:t>Buehler is part of the Test and Measurement</w:t>
      </w:r>
      <w:r>
        <w:rPr>
          <w:rFonts w:ascii="Arial" w:hAnsi="Arial" w:cs="Arial"/>
          <w:sz w:val="20"/>
          <w:szCs w:val="20"/>
          <w:lang w:val="en-US"/>
        </w:rPr>
        <w:t xml:space="preserve"> </w:t>
      </w:r>
      <w:r w:rsidRPr="000062C1">
        <w:rPr>
          <w:rFonts w:ascii="Arial" w:hAnsi="Arial" w:cs="Arial"/>
          <w:sz w:val="20"/>
          <w:szCs w:val="20"/>
          <w:lang w:val="en-US"/>
        </w:rPr>
        <w:t xml:space="preserve">Segment of the US company </w:t>
      </w:r>
      <w:r w:rsidRPr="000062C1">
        <w:rPr>
          <w:rFonts w:ascii="Arial" w:hAnsi="Arial" w:cs="Arial"/>
          <w:b/>
          <w:bCs/>
          <w:sz w:val="20"/>
          <w:szCs w:val="20"/>
          <w:lang w:val="en-US"/>
        </w:rPr>
        <w:t>Illinois Tool Works</w:t>
      </w:r>
      <w:r>
        <w:rPr>
          <w:rFonts w:ascii="Arial" w:hAnsi="Arial" w:cs="Arial"/>
          <w:sz w:val="20"/>
          <w:szCs w:val="20"/>
          <w:lang w:val="en-US"/>
        </w:rPr>
        <w:t xml:space="preserve"> (ITW) with some 1</w:t>
      </w:r>
      <w:r w:rsidRPr="000062C1">
        <w:rPr>
          <w:rFonts w:ascii="Arial" w:hAnsi="Arial" w:cs="Arial"/>
          <w:sz w:val="20"/>
          <w:szCs w:val="20"/>
          <w:lang w:val="en-US"/>
        </w:rPr>
        <w:t>00 decentralized business uni</w:t>
      </w:r>
      <w:r>
        <w:rPr>
          <w:rFonts w:ascii="Arial" w:hAnsi="Arial" w:cs="Arial"/>
          <w:sz w:val="20"/>
          <w:szCs w:val="20"/>
          <w:lang w:val="en-US"/>
        </w:rPr>
        <w:t>ts in 52 countries and around 51</w:t>
      </w:r>
      <w:r w:rsidRPr="000062C1">
        <w:rPr>
          <w:rFonts w:ascii="Arial" w:hAnsi="Arial" w:cs="Arial"/>
          <w:sz w:val="20"/>
          <w:szCs w:val="20"/>
          <w:lang w:val="en-US"/>
        </w:rPr>
        <w:t>,000 employees.</w:t>
      </w:r>
    </w:p>
    <w:p w:rsidR="00055E91" w:rsidRPr="00C55D54" w:rsidRDefault="00055E91" w:rsidP="00055E91">
      <w:pPr>
        <w:autoSpaceDE w:val="0"/>
        <w:autoSpaceDN w:val="0"/>
        <w:spacing w:before="240" w:after="0" w:line="240" w:lineRule="auto"/>
        <w:rPr>
          <w:rFonts w:ascii="Arial" w:eastAsia="MS Mincho" w:hAnsi="Arial" w:cs="Arial"/>
          <w:b/>
          <w:noProof/>
          <w:color w:val="000000"/>
          <w:sz w:val="20"/>
          <w:szCs w:val="20"/>
          <w:u w:val="single"/>
          <w:lang w:val="en-US"/>
        </w:rPr>
      </w:pPr>
      <w:r w:rsidRPr="00C55D54">
        <w:rPr>
          <w:rFonts w:ascii="Arial" w:eastAsia="MS Mincho" w:hAnsi="Arial" w:cs="Arial"/>
          <w:b/>
          <w:noProof/>
          <w:color w:val="000000"/>
          <w:sz w:val="20"/>
          <w:szCs w:val="20"/>
          <w:u w:val="single"/>
          <w:lang w:val="en-US"/>
        </w:rPr>
        <w:t>Editorial contact and voucher copies:</w:t>
      </w:r>
    </w:p>
    <w:p w:rsidR="00055E91" w:rsidRPr="00055E91" w:rsidRDefault="00055E91" w:rsidP="00055E91">
      <w:pPr>
        <w:spacing w:after="0" w:line="240" w:lineRule="auto"/>
        <w:rPr>
          <w:rFonts w:ascii="Arial" w:eastAsia="MS Mincho" w:hAnsi="Arial" w:cs="Arial"/>
          <w:noProof/>
          <w:color w:val="000000"/>
          <w:sz w:val="20"/>
          <w:szCs w:val="20"/>
        </w:rPr>
      </w:pPr>
      <w:r w:rsidRPr="00055E91">
        <w:rPr>
          <w:rFonts w:ascii="Arial" w:eastAsia="MS Mincho" w:hAnsi="Arial" w:cs="Arial"/>
          <w:noProof/>
          <w:color w:val="000000"/>
          <w:sz w:val="20"/>
          <w:szCs w:val="20"/>
        </w:rPr>
        <w:t xml:space="preserve">Dr.-Ing. Jörg Wolters, Konsens PR GmbH &amp; Co. KG, </w:t>
      </w:r>
    </w:p>
    <w:p w:rsidR="00055E91" w:rsidRPr="00055E91" w:rsidRDefault="00055E91" w:rsidP="00055E91">
      <w:pPr>
        <w:spacing w:after="0" w:line="240" w:lineRule="auto"/>
        <w:rPr>
          <w:rFonts w:ascii="Arial" w:eastAsia="MS Mincho" w:hAnsi="Arial" w:cs="Arial"/>
          <w:noProof/>
          <w:color w:val="000000"/>
          <w:sz w:val="20"/>
          <w:szCs w:val="20"/>
        </w:rPr>
      </w:pPr>
      <w:r w:rsidRPr="00055E91">
        <w:rPr>
          <w:rFonts w:ascii="Arial" w:eastAsia="MS Mincho" w:hAnsi="Arial" w:cs="Arial"/>
          <w:noProof/>
          <w:color w:val="000000"/>
          <w:sz w:val="20"/>
          <w:szCs w:val="20"/>
        </w:rPr>
        <w:t>Hans-Kudlich-Straße 25, D-64823 Groß-Umstadt – www.konsens.de</w:t>
      </w:r>
    </w:p>
    <w:p w:rsidR="00055E91" w:rsidRPr="00C55D54" w:rsidRDefault="00055E91" w:rsidP="00055E91">
      <w:pPr>
        <w:spacing w:after="240" w:line="240" w:lineRule="auto"/>
        <w:rPr>
          <w:rFonts w:ascii="Arial" w:eastAsia="MS Mincho" w:hAnsi="Arial" w:cs="Arial"/>
          <w:noProof/>
          <w:color w:val="000000"/>
          <w:sz w:val="20"/>
          <w:szCs w:val="20"/>
          <w:lang w:val="en-US"/>
        </w:rPr>
      </w:pPr>
      <w:r w:rsidRPr="00C55D54">
        <w:rPr>
          <w:rFonts w:ascii="Arial" w:eastAsia="MS Mincho" w:hAnsi="Arial" w:cs="Arial"/>
          <w:noProof/>
          <w:color w:val="000000"/>
          <w:sz w:val="20"/>
          <w:szCs w:val="20"/>
          <w:lang w:val="en-US"/>
        </w:rPr>
        <w:t xml:space="preserve">Tel.: +49 (0) 60 78 / 93 63 - 0, Fax: - 20, Email: </w:t>
      </w:r>
      <w:hyperlink r:id="rId11" w:history="1">
        <w:r w:rsidRPr="00C55D54">
          <w:rPr>
            <w:rStyle w:val="Hyperlink"/>
            <w:rFonts w:ascii="Arial" w:eastAsia="MS Mincho" w:hAnsi="Arial" w:cs="Arial"/>
            <w:noProof/>
            <w:sz w:val="20"/>
            <w:szCs w:val="20"/>
            <w:lang w:val="en-US"/>
          </w:rPr>
          <w:t>mail@konsens.de</w:t>
        </w:r>
      </w:hyperlink>
    </w:p>
    <w:p w:rsidR="00055E91" w:rsidRPr="00ED60C4" w:rsidRDefault="00055E91" w:rsidP="00055E91">
      <w:pPr>
        <w:pBdr>
          <w:top w:val="single" w:sz="4" w:space="1" w:color="auto"/>
          <w:left w:val="single" w:sz="4" w:space="4" w:color="auto"/>
          <w:bottom w:val="single" w:sz="4" w:space="1" w:color="auto"/>
          <w:right w:val="single" w:sz="4" w:space="4" w:color="auto"/>
        </w:pBdr>
        <w:tabs>
          <w:tab w:val="left" w:pos="851"/>
        </w:tabs>
        <w:spacing w:before="120" w:after="0" w:line="240" w:lineRule="auto"/>
        <w:ind w:left="34"/>
        <w:jc w:val="center"/>
        <w:rPr>
          <w:rFonts w:ascii="Arial" w:hAnsi="Arial" w:cs="Arial"/>
          <w:sz w:val="20"/>
          <w:szCs w:val="20"/>
          <w:lang w:val="en-US"/>
        </w:rPr>
      </w:pPr>
      <w:r w:rsidRPr="00C55D54">
        <w:rPr>
          <w:rFonts w:ascii="Arial" w:hAnsi="Arial" w:cs="Arial"/>
          <w:i/>
          <w:iCs/>
          <w:lang w:val="en-US"/>
        </w:rPr>
        <w:t>Dear colleagues, Press releases from Buehler including text and pictures in printable resol</w:t>
      </w:r>
      <w:r w:rsidRPr="00C55D54">
        <w:rPr>
          <w:rFonts w:ascii="Arial" w:hAnsi="Arial" w:cs="Arial"/>
          <w:i/>
          <w:iCs/>
          <w:lang w:val="en-US"/>
        </w:rPr>
        <w:t>u</w:t>
      </w:r>
      <w:r w:rsidRPr="00C55D54">
        <w:rPr>
          <w:rFonts w:ascii="Arial" w:hAnsi="Arial" w:cs="Arial"/>
          <w:i/>
          <w:iCs/>
          <w:lang w:val="en-US"/>
        </w:rPr>
        <w:t>tion can be downloaded from: www.konsens.de/buehler.html</w:t>
      </w:r>
      <w:r w:rsidRPr="00C55D54">
        <w:rPr>
          <w:rFonts w:ascii="Arial" w:hAnsi="Arial" w:cs="Arial"/>
          <w:i/>
          <w:sz w:val="20"/>
          <w:szCs w:val="20"/>
          <w:lang w:val="en-US"/>
        </w:rPr>
        <w:t xml:space="preserve">: </w:t>
      </w:r>
      <w:hyperlink r:id="rId12" w:history="1">
        <w:r w:rsidRPr="00C55D54">
          <w:rPr>
            <w:rStyle w:val="Hyperlink"/>
            <w:rFonts w:ascii="Arial" w:hAnsi="Arial" w:cs="Arial"/>
            <w:i/>
            <w:sz w:val="20"/>
            <w:szCs w:val="20"/>
            <w:lang w:val="en-US"/>
          </w:rPr>
          <w:t>www.konsens.de/buehler.html</w:t>
        </w:r>
      </w:hyperlink>
    </w:p>
    <w:p w:rsidR="00E22E71" w:rsidRPr="00055E91" w:rsidRDefault="00E22E71" w:rsidP="00055E91">
      <w:pPr>
        <w:spacing w:before="360" w:after="120" w:line="240" w:lineRule="auto"/>
        <w:rPr>
          <w:rFonts w:ascii="Arial" w:hAnsi="Arial" w:cs="Arial"/>
          <w:sz w:val="24"/>
          <w:szCs w:val="24"/>
          <w:lang w:val="en-US"/>
        </w:rPr>
      </w:pPr>
    </w:p>
    <w:sectPr w:rsidR="00E22E71" w:rsidRPr="00055E91" w:rsidSect="007E1B44">
      <w:headerReference w:type="default" r:id="rId13"/>
      <w:footerReference w:type="default" r:id="rId14"/>
      <w:headerReference w:type="first" r:id="rId15"/>
      <w:footerReference w:type="first" r:id="rId16"/>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4A" w:rsidRDefault="00366E4A" w:rsidP="00995D5B">
      <w:pPr>
        <w:spacing w:after="0" w:line="240" w:lineRule="auto"/>
      </w:pPr>
      <w:r>
        <w:separator/>
      </w:r>
    </w:p>
  </w:endnote>
  <w:endnote w:type="continuationSeparator" w:id="0">
    <w:p w:rsidR="00366E4A" w:rsidRDefault="00366E4A"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43545D">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43545D" w:rsidRPr="0043545D">
        <w:rPr>
          <w:rStyle w:val="Seitenzahl"/>
          <w:rFonts w:ascii="Arial" w:hAnsi="Arial" w:cs="Arial"/>
          <w:noProof/>
          <w:sz w:val="20"/>
          <w:szCs w:val="20"/>
        </w:rPr>
        <w:t>2</w:t>
      </w:r>
    </w:fldSimple>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Pr>
        <w:rFonts w:ascii="Arial" w:hAnsi="Arial" w:cs="Arial"/>
        <w:color w:val="000000"/>
        <w:sz w:val="17"/>
        <w:szCs w:val="17"/>
        <w:lang w:val="en-US"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91" w:rsidRPr="00205F1F" w:rsidRDefault="00AE2CC8" w:rsidP="00055E91">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sidR="00055E91">
      <w:rPr>
        <w:rFonts w:ascii="Arial" w:hAnsi="Arial" w:cs="Arial"/>
        <w:color w:val="000000"/>
        <w:sz w:val="20"/>
        <w:szCs w:val="20"/>
        <w:lang w:eastAsia="de-DE"/>
      </w:rPr>
      <w:t xml:space="preserve">Page </w:t>
    </w:r>
    <w:r w:rsidR="00055E91" w:rsidRPr="00AA7091">
      <w:rPr>
        <w:rStyle w:val="Seitenzahl"/>
        <w:rFonts w:ascii="Arial" w:hAnsi="Arial" w:cs="Arial"/>
        <w:sz w:val="20"/>
        <w:szCs w:val="20"/>
      </w:rPr>
      <w:fldChar w:fldCharType="begin"/>
    </w:r>
    <w:r w:rsidR="00055E91" w:rsidRPr="00AA7091">
      <w:rPr>
        <w:rStyle w:val="Seitenzahl"/>
        <w:rFonts w:ascii="Arial" w:hAnsi="Arial" w:cs="Arial"/>
        <w:sz w:val="20"/>
        <w:szCs w:val="20"/>
      </w:rPr>
      <w:instrText xml:space="preserve"> PAGE </w:instrText>
    </w:r>
    <w:r w:rsidR="00055E91" w:rsidRPr="00AA7091">
      <w:rPr>
        <w:rStyle w:val="Seitenzahl"/>
        <w:rFonts w:ascii="Arial" w:hAnsi="Arial" w:cs="Arial"/>
        <w:sz w:val="20"/>
        <w:szCs w:val="20"/>
      </w:rPr>
      <w:fldChar w:fldCharType="separate"/>
    </w:r>
    <w:r w:rsidR="0043545D">
      <w:rPr>
        <w:rStyle w:val="Seitenzahl"/>
        <w:rFonts w:ascii="Arial" w:hAnsi="Arial" w:cs="Arial"/>
        <w:noProof/>
        <w:sz w:val="20"/>
        <w:szCs w:val="20"/>
      </w:rPr>
      <w:t>1</w:t>
    </w:r>
    <w:r w:rsidR="00055E91" w:rsidRPr="00AA7091">
      <w:rPr>
        <w:rStyle w:val="Seitenzahl"/>
        <w:rFonts w:ascii="Arial" w:hAnsi="Arial" w:cs="Arial"/>
        <w:sz w:val="20"/>
        <w:szCs w:val="20"/>
      </w:rPr>
      <w:fldChar w:fldCharType="end"/>
    </w:r>
    <w:r w:rsidR="00055E91">
      <w:rPr>
        <w:rStyle w:val="Seitenzahl"/>
        <w:rFonts w:ascii="Arial" w:hAnsi="Arial" w:cs="Arial"/>
        <w:sz w:val="20"/>
        <w:szCs w:val="20"/>
      </w:rPr>
      <w:t xml:space="preserve"> of </w:t>
    </w:r>
    <w:fldSimple w:instr=" NUMPAGES   \* MERGEFORMAT ">
      <w:r w:rsidR="0043545D" w:rsidRPr="0043545D">
        <w:rPr>
          <w:rStyle w:val="Seitenzahl"/>
          <w:rFonts w:ascii="Arial" w:hAnsi="Arial" w:cs="Arial"/>
          <w:noProof/>
          <w:sz w:val="20"/>
          <w:szCs w:val="20"/>
        </w:rPr>
        <w:t>2</w:t>
      </w:r>
    </w:fldSimple>
    <w:r w:rsidR="00055E91" w:rsidRPr="00205F1F">
      <w:rPr>
        <w:rStyle w:val="Seitenzahl"/>
        <w:rFonts w:ascii="Arial" w:hAnsi="Arial" w:cs="Arial"/>
        <w:sz w:val="20"/>
        <w:szCs w:val="20"/>
        <w:u w:val="single"/>
      </w:rPr>
      <w:tab/>
    </w:r>
  </w:p>
  <w:p w:rsidR="00AE2CC8" w:rsidRPr="00293088" w:rsidRDefault="00055E91" w:rsidP="00055E91">
    <w:pPr>
      <w:autoSpaceDE w:val="0"/>
      <w:autoSpaceDN w:val="0"/>
      <w:adjustRightInd w:val="0"/>
      <w:spacing w:before="120" w:after="0" w:line="240" w:lineRule="auto"/>
      <w:jc w:val="center"/>
      <w:rPr>
        <w:rFonts w:ascii="Arial" w:hAnsi="Arial" w:cs="Arial"/>
        <w:color w:val="000000"/>
        <w:sz w:val="17"/>
        <w:szCs w:val="17"/>
        <w:lang w:eastAsia="de-DE"/>
      </w:rPr>
    </w:pPr>
    <w:r w:rsidRPr="007C1161">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4A" w:rsidRDefault="00366E4A" w:rsidP="00995D5B">
      <w:pPr>
        <w:spacing w:after="0" w:line="240" w:lineRule="auto"/>
      </w:pPr>
      <w:r>
        <w:separator/>
      </w:r>
    </w:p>
  </w:footnote>
  <w:footnote w:type="continuationSeparator" w:id="0">
    <w:p w:rsidR="00366E4A" w:rsidRDefault="00366E4A" w:rsidP="00995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43545D" w:rsidP="00D62807">
    <w:pPr>
      <w:pStyle w:val="Kopfzeile"/>
      <w:jc w:val="right"/>
    </w:pPr>
    <w:r>
      <w:rPr>
        <w:noProof/>
        <w:lang w:eastAsia="de-DE"/>
      </w:rPr>
      <w:drawing>
        <wp:inline distT="0" distB="0" distL="0" distR="0">
          <wp:extent cx="2253615" cy="785495"/>
          <wp:effectExtent l="0" t="0" r="0" b="0"/>
          <wp:docPr id="3" name="Bild 3"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615" cy="7854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BB2585">
      <w:trPr>
        <w:trHeight w:val="2697"/>
      </w:trPr>
      <w:tc>
        <w:tcPr>
          <w:tcW w:w="4606" w:type="dxa"/>
          <w:shd w:val="clear" w:color="auto" w:fill="auto"/>
        </w:tcPr>
        <w:p w:rsidR="00D62807" w:rsidRDefault="00D62807" w:rsidP="00BB2585">
          <w:pPr>
            <w:tabs>
              <w:tab w:val="right" w:pos="9072"/>
            </w:tabs>
            <w:spacing w:line="240" w:lineRule="auto"/>
          </w:pPr>
        </w:p>
      </w:tc>
      <w:tc>
        <w:tcPr>
          <w:tcW w:w="4626" w:type="dxa"/>
          <w:shd w:val="clear" w:color="auto" w:fill="auto"/>
        </w:tcPr>
        <w:p w:rsidR="00B04619" w:rsidRDefault="0043545D" w:rsidP="00B04619">
          <w:pPr>
            <w:tabs>
              <w:tab w:val="right" w:pos="9072"/>
            </w:tabs>
            <w:spacing w:after="0" w:line="240" w:lineRule="auto"/>
            <w:jc w:val="right"/>
          </w:pPr>
          <w:r>
            <w:rPr>
              <w:noProof/>
              <w:lang w:eastAsia="de-DE"/>
            </w:rPr>
            <w:drawing>
              <wp:inline distT="0" distB="0" distL="0" distR="0">
                <wp:extent cx="2253615" cy="785495"/>
                <wp:effectExtent l="0" t="0" r="0" b="0"/>
                <wp:docPr id="1"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615" cy="785495"/>
                        </a:xfrm>
                        <a:prstGeom prst="rect">
                          <a:avLst/>
                        </a:prstGeom>
                        <a:noFill/>
                        <a:ln>
                          <a:noFill/>
                        </a:ln>
                      </pic:spPr>
                    </pic:pic>
                  </a:graphicData>
                </a:graphic>
              </wp:inline>
            </w:drawing>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B04619" w:rsidRDefault="00055E91" w:rsidP="00B04619">
          <w:pPr>
            <w:tabs>
              <w:tab w:val="left" w:pos="4750"/>
              <w:tab w:val="left" w:pos="5387"/>
            </w:tabs>
            <w:autoSpaceDE w:val="0"/>
            <w:autoSpaceDN w:val="0"/>
            <w:adjustRightInd w:val="0"/>
            <w:spacing w:after="0" w:line="240" w:lineRule="auto"/>
            <w:rPr>
              <w:rFonts w:ascii="Arial" w:hAnsi="Arial" w:cs="Arial"/>
              <w:bCs/>
              <w:lang w:eastAsia="de-DE"/>
            </w:rPr>
          </w:pPr>
          <w:r>
            <w:rPr>
              <w:rFonts w:ascii="Arial" w:hAnsi="Arial" w:cs="Arial"/>
              <w:b/>
              <w:bCs/>
              <w:lang w:eastAsia="de-DE"/>
            </w:rPr>
            <w:t>C</w:t>
          </w:r>
          <w:r w:rsidR="00B04619" w:rsidRPr="00C07FEA">
            <w:rPr>
              <w:rFonts w:ascii="Arial" w:hAnsi="Arial" w:cs="Arial"/>
              <w:b/>
              <w:bCs/>
              <w:lang w:eastAsia="de-DE"/>
            </w:rPr>
            <w:t>onta</w:t>
          </w:r>
          <w:r>
            <w:rPr>
              <w:rFonts w:ascii="Arial" w:hAnsi="Arial" w:cs="Arial"/>
              <w:b/>
              <w:bCs/>
              <w:lang w:eastAsia="de-DE"/>
            </w:rPr>
            <w:t>c</w:t>
          </w:r>
          <w:r w:rsidR="00B04619" w:rsidRPr="00C07FEA">
            <w:rPr>
              <w:rFonts w:ascii="Arial" w:hAnsi="Arial" w:cs="Arial"/>
              <w:b/>
              <w:bCs/>
              <w:lang w:eastAsia="de-DE"/>
            </w:rPr>
            <w:t>t</w:t>
          </w:r>
          <w:r w:rsidR="00B04619" w:rsidRPr="00C07FEA">
            <w:rPr>
              <w:rFonts w:ascii="Arial" w:hAnsi="Arial" w:cs="Arial"/>
              <w:bCs/>
              <w:lang w:eastAsia="de-DE"/>
            </w:rPr>
            <w:t xml:space="preserve">: </w:t>
          </w:r>
        </w:p>
        <w:p w:rsidR="00B04619" w:rsidRPr="00C51B26" w:rsidRDefault="00B04619" w:rsidP="00332E2C">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Pr="004C7E52">
              <w:rPr>
                <w:rFonts w:ascii="Arial" w:hAnsi="Arial" w:cs="Arial"/>
                <w:bCs/>
                <w:sz w:val="20"/>
                <w:szCs w:val="20"/>
                <w:lang w:eastAsia="de-DE"/>
              </w:rPr>
              <w:t>marketing@buehler.com</w:t>
            </w:r>
          </w:hyperlink>
          <w:r w:rsidRPr="004C7E52">
            <w:rPr>
              <w:rFonts w:ascii="Arial" w:hAnsi="Arial" w:cs="Arial"/>
              <w:bCs/>
              <w:sz w:val="20"/>
              <w:szCs w:val="20"/>
              <w:lang w:eastAsia="de-DE"/>
            </w:rPr>
            <w:t> </w:t>
          </w:r>
          <w:r w:rsidRPr="004C7E52">
            <w:rPr>
              <w:rFonts w:ascii="Arial" w:hAnsi="Arial" w:cs="Arial"/>
              <w:bCs/>
              <w:sz w:val="20"/>
              <w:szCs w:val="20"/>
              <w:lang w:eastAsia="de-DE"/>
            </w:rPr>
            <w:br/>
            <w:t xml:space="preserve">Tel. </w:t>
          </w:r>
          <w:r>
            <w:rPr>
              <w:rFonts w:ascii="Arial" w:hAnsi="Arial" w:cs="Arial"/>
              <w:bCs/>
              <w:sz w:val="20"/>
              <w:szCs w:val="20"/>
              <w:lang w:eastAsia="de-DE"/>
            </w:rPr>
            <w:t>+49 (</w:t>
          </w:r>
          <w:r w:rsidRPr="004C7E52">
            <w:rPr>
              <w:rFonts w:ascii="Arial" w:hAnsi="Arial" w:cs="Arial"/>
              <w:bCs/>
              <w:sz w:val="20"/>
              <w:szCs w:val="20"/>
              <w:lang w:eastAsia="de-DE"/>
            </w:rPr>
            <w:t>0</w:t>
          </w:r>
          <w:r>
            <w:rPr>
              <w:rFonts w:ascii="Arial" w:hAnsi="Arial" w:cs="Arial"/>
              <w:bCs/>
              <w:sz w:val="20"/>
              <w:szCs w:val="20"/>
              <w:lang w:eastAsia="de-DE"/>
            </w:rPr>
            <w:t xml:space="preserve">) </w:t>
          </w:r>
          <w:r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813C16" w:rsidRPr="00D62807" w:rsidRDefault="00055E91"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Pr>
        <w:rFonts w:ascii="Arial" w:hAnsi="Arial" w:cs="Arial"/>
        <w:b/>
        <w:bCs/>
        <w:color w:val="5F5F5F"/>
        <w:sz w:val="28"/>
        <w:szCs w:val="28"/>
        <w:lang w:eastAsia="de-DE"/>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1E5"/>
    <w:rsid w:val="00014C21"/>
    <w:rsid w:val="000164B7"/>
    <w:rsid w:val="000176E1"/>
    <w:rsid w:val="00022F1E"/>
    <w:rsid w:val="00030A84"/>
    <w:rsid w:val="00030B24"/>
    <w:rsid w:val="000366DD"/>
    <w:rsid w:val="00037812"/>
    <w:rsid w:val="00042D1B"/>
    <w:rsid w:val="000477B5"/>
    <w:rsid w:val="000559C5"/>
    <w:rsid w:val="00055E39"/>
    <w:rsid w:val="00055E91"/>
    <w:rsid w:val="000571FC"/>
    <w:rsid w:val="00057E36"/>
    <w:rsid w:val="0006156C"/>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47222"/>
    <w:rsid w:val="00155F67"/>
    <w:rsid w:val="00163DA1"/>
    <w:rsid w:val="00163F31"/>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D2428"/>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CF4"/>
    <w:rsid w:val="00226ABB"/>
    <w:rsid w:val="002341B3"/>
    <w:rsid w:val="00237822"/>
    <w:rsid w:val="00240450"/>
    <w:rsid w:val="00244FA6"/>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66E4A"/>
    <w:rsid w:val="00370A4F"/>
    <w:rsid w:val="00371ACC"/>
    <w:rsid w:val="003747BB"/>
    <w:rsid w:val="003820A7"/>
    <w:rsid w:val="00390E52"/>
    <w:rsid w:val="003923F3"/>
    <w:rsid w:val="003A051B"/>
    <w:rsid w:val="003A12E3"/>
    <w:rsid w:val="003A796F"/>
    <w:rsid w:val="003A7E64"/>
    <w:rsid w:val="003B1DFF"/>
    <w:rsid w:val="003B3D28"/>
    <w:rsid w:val="003B5092"/>
    <w:rsid w:val="003B6FDE"/>
    <w:rsid w:val="003C52E8"/>
    <w:rsid w:val="003C5A07"/>
    <w:rsid w:val="003D1535"/>
    <w:rsid w:val="003D220D"/>
    <w:rsid w:val="003E3F36"/>
    <w:rsid w:val="003E4811"/>
    <w:rsid w:val="003E52C2"/>
    <w:rsid w:val="003E7114"/>
    <w:rsid w:val="003E7FB9"/>
    <w:rsid w:val="00401785"/>
    <w:rsid w:val="00401873"/>
    <w:rsid w:val="004078B5"/>
    <w:rsid w:val="00407A93"/>
    <w:rsid w:val="00412546"/>
    <w:rsid w:val="004151E1"/>
    <w:rsid w:val="00415C83"/>
    <w:rsid w:val="00431801"/>
    <w:rsid w:val="0043545D"/>
    <w:rsid w:val="004424D9"/>
    <w:rsid w:val="00444EF1"/>
    <w:rsid w:val="00445930"/>
    <w:rsid w:val="0045014A"/>
    <w:rsid w:val="00451EEB"/>
    <w:rsid w:val="00456946"/>
    <w:rsid w:val="00456E70"/>
    <w:rsid w:val="00463FB6"/>
    <w:rsid w:val="004748A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4985"/>
    <w:rsid w:val="004C5BC6"/>
    <w:rsid w:val="004D0A38"/>
    <w:rsid w:val="004D5CD0"/>
    <w:rsid w:val="004E7DFB"/>
    <w:rsid w:val="004F18C9"/>
    <w:rsid w:val="004F2E40"/>
    <w:rsid w:val="00503F7B"/>
    <w:rsid w:val="00506EFC"/>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357C"/>
    <w:rsid w:val="00625EA7"/>
    <w:rsid w:val="006307B4"/>
    <w:rsid w:val="0063401A"/>
    <w:rsid w:val="00634D0B"/>
    <w:rsid w:val="006464F0"/>
    <w:rsid w:val="00647B15"/>
    <w:rsid w:val="006665E4"/>
    <w:rsid w:val="0066790D"/>
    <w:rsid w:val="00671254"/>
    <w:rsid w:val="0067282F"/>
    <w:rsid w:val="00677D36"/>
    <w:rsid w:val="00687B6F"/>
    <w:rsid w:val="00692DB7"/>
    <w:rsid w:val="006A310A"/>
    <w:rsid w:val="006A34FD"/>
    <w:rsid w:val="006A375A"/>
    <w:rsid w:val="006B2878"/>
    <w:rsid w:val="006B4509"/>
    <w:rsid w:val="006B4B18"/>
    <w:rsid w:val="006B63C7"/>
    <w:rsid w:val="006C5C1C"/>
    <w:rsid w:val="006C6D0C"/>
    <w:rsid w:val="006C796B"/>
    <w:rsid w:val="006E1EBB"/>
    <w:rsid w:val="006E2B25"/>
    <w:rsid w:val="006E3743"/>
    <w:rsid w:val="006E629A"/>
    <w:rsid w:val="006F37F2"/>
    <w:rsid w:val="006F413A"/>
    <w:rsid w:val="00701788"/>
    <w:rsid w:val="00701F8D"/>
    <w:rsid w:val="00702187"/>
    <w:rsid w:val="007021A4"/>
    <w:rsid w:val="00706928"/>
    <w:rsid w:val="007206B3"/>
    <w:rsid w:val="00725379"/>
    <w:rsid w:val="00731C5C"/>
    <w:rsid w:val="0073458F"/>
    <w:rsid w:val="00734A2D"/>
    <w:rsid w:val="00735827"/>
    <w:rsid w:val="00741EA0"/>
    <w:rsid w:val="00745EC1"/>
    <w:rsid w:val="007542CA"/>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54AE"/>
    <w:rsid w:val="007E670D"/>
    <w:rsid w:val="007F0A34"/>
    <w:rsid w:val="007F0D84"/>
    <w:rsid w:val="00806BE1"/>
    <w:rsid w:val="00813C16"/>
    <w:rsid w:val="008157B6"/>
    <w:rsid w:val="00820311"/>
    <w:rsid w:val="00821E4B"/>
    <w:rsid w:val="0082659D"/>
    <w:rsid w:val="00826B1E"/>
    <w:rsid w:val="00832A0F"/>
    <w:rsid w:val="00832A27"/>
    <w:rsid w:val="00836CC9"/>
    <w:rsid w:val="008570FB"/>
    <w:rsid w:val="00864C41"/>
    <w:rsid w:val="00866316"/>
    <w:rsid w:val="008717D3"/>
    <w:rsid w:val="00872C5E"/>
    <w:rsid w:val="008766DC"/>
    <w:rsid w:val="00876727"/>
    <w:rsid w:val="00876C12"/>
    <w:rsid w:val="00883180"/>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17E49"/>
    <w:rsid w:val="00920F87"/>
    <w:rsid w:val="00924FC7"/>
    <w:rsid w:val="00934297"/>
    <w:rsid w:val="00934493"/>
    <w:rsid w:val="00935FFF"/>
    <w:rsid w:val="00940D1E"/>
    <w:rsid w:val="00941ED2"/>
    <w:rsid w:val="00944CE4"/>
    <w:rsid w:val="00951BA8"/>
    <w:rsid w:val="00956E55"/>
    <w:rsid w:val="0096187B"/>
    <w:rsid w:val="00961A29"/>
    <w:rsid w:val="00961DCB"/>
    <w:rsid w:val="00966952"/>
    <w:rsid w:val="00967D99"/>
    <w:rsid w:val="0097017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908A0"/>
    <w:rsid w:val="00A91845"/>
    <w:rsid w:val="00A9220C"/>
    <w:rsid w:val="00A96556"/>
    <w:rsid w:val="00A966DA"/>
    <w:rsid w:val="00AA0DEF"/>
    <w:rsid w:val="00AA49CA"/>
    <w:rsid w:val="00AA6890"/>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71B59"/>
    <w:rsid w:val="00B77026"/>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16BE3"/>
    <w:rsid w:val="00C23A93"/>
    <w:rsid w:val="00C359A2"/>
    <w:rsid w:val="00C35BA3"/>
    <w:rsid w:val="00C4029B"/>
    <w:rsid w:val="00C4088C"/>
    <w:rsid w:val="00C424E7"/>
    <w:rsid w:val="00C435F2"/>
    <w:rsid w:val="00C47F7B"/>
    <w:rsid w:val="00C51A5F"/>
    <w:rsid w:val="00C51B26"/>
    <w:rsid w:val="00C5401D"/>
    <w:rsid w:val="00C55399"/>
    <w:rsid w:val="00C60305"/>
    <w:rsid w:val="00C61538"/>
    <w:rsid w:val="00C63931"/>
    <w:rsid w:val="00C66980"/>
    <w:rsid w:val="00C67722"/>
    <w:rsid w:val="00C70C51"/>
    <w:rsid w:val="00C70D92"/>
    <w:rsid w:val="00C72CBB"/>
    <w:rsid w:val="00C7666A"/>
    <w:rsid w:val="00C82547"/>
    <w:rsid w:val="00C83D90"/>
    <w:rsid w:val="00C939D3"/>
    <w:rsid w:val="00C944BF"/>
    <w:rsid w:val="00C967B4"/>
    <w:rsid w:val="00CB3572"/>
    <w:rsid w:val="00CC0F1A"/>
    <w:rsid w:val="00CC27F4"/>
    <w:rsid w:val="00CC286C"/>
    <w:rsid w:val="00CC334F"/>
    <w:rsid w:val="00CC5EAC"/>
    <w:rsid w:val="00CC6281"/>
    <w:rsid w:val="00CD7F9C"/>
    <w:rsid w:val="00CE302C"/>
    <w:rsid w:val="00CE42E5"/>
    <w:rsid w:val="00CE77CF"/>
    <w:rsid w:val="00CF1FEF"/>
    <w:rsid w:val="00CF4A91"/>
    <w:rsid w:val="00CF7AAD"/>
    <w:rsid w:val="00D12911"/>
    <w:rsid w:val="00D12E16"/>
    <w:rsid w:val="00D35EA2"/>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05E5"/>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5B26"/>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JoergW\AppData\Local\Microsoft\AppData\Local\Microsoft\Windows\Temporary%20Internet%20Files\Content.Outlook\AppData\Local\Microsoft\Windows\INetCache\Content.Outlook\AppData\Local\Microsoft\AppData\Local\Microsoft\Windows\Temporary%20Internet%20Files\Content.Outlook\2016-0376%20IsoMet%20High%20Speed%20Saw\alt\www.konsens.de\buehl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dnbuehler-97fb.kxcdn.com/Brochures/English/Grinding-Polishing/FN01465_0216_Polishing_Application_Guide_WEB.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5B730-4025-49FE-9C72-8FB86E2A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44A953F2.dotm</Template>
  <TotalTime>0</TotalTime>
  <Pages>2</Pages>
  <Words>420</Words>
  <Characters>2652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Instron</Company>
  <LinksUpToDate>false</LinksUpToDate>
  <CharactersWithSpaces>3066</CharactersWithSpaces>
  <SharedDoc>false</SharedDoc>
  <HLinks>
    <vt:vector size="24" baseType="variant">
      <vt:variant>
        <vt:i4>720940</vt:i4>
      </vt:variant>
      <vt:variant>
        <vt:i4>6</vt:i4>
      </vt:variant>
      <vt:variant>
        <vt:i4>0</vt:i4>
      </vt:variant>
      <vt:variant>
        <vt:i4>5</vt:i4>
      </vt:variant>
      <vt:variant>
        <vt:lpwstr>file://C:\Users\JoergW\AppData\Local\Microsoft\AppData\Local\Microsoft\Windows\Temporary Internet Files\Content.Outlook\AppData\Local\Microsoft\Windows\INetCache\Content.Outlook\AppData\Local\Microsoft\AppData\Local\Microsoft\Windows\Temporary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6291463</vt:i4>
      </vt:variant>
      <vt:variant>
        <vt:i4>0</vt:i4>
      </vt:variant>
      <vt:variant>
        <vt:i4>0</vt:i4>
      </vt:variant>
      <vt:variant>
        <vt:i4>5</vt:i4>
      </vt:variant>
      <vt:variant>
        <vt:lpwstr>https://cdnbuehler-97fb.kxcdn.com/Brochures/English/Grinding-Polishing/FN01465_0216_Polishing_Application_Guide_WEB.pdf</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2</cp:revision>
  <cp:lastPrinted>2018-04-17T14:47:00Z</cp:lastPrinted>
  <dcterms:created xsi:type="dcterms:W3CDTF">2018-12-03T09:03:00Z</dcterms:created>
  <dcterms:modified xsi:type="dcterms:W3CDTF">2018-12-03T09:03:00Z</dcterms:modified>
</cp:coreProperties>
</file>